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DD4DE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firstLine="0" w:firstLineChars="0"/>
        <w:jc w:val="center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b/>
          <w:sz w:val="32"/>
          <w:szCs w:val="32"/>
        </w:rPr>
        <w:t>外墙清洗服务工程项目安全文明保障方案</w:t>
      </w:r>
    </w:p>
    <w:p w14:paraId="7D0AE17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sz w:val="24"/>
          <w:szCs w:val="24"/>
        </w:rPr>
        <w:t>一、方案编制说明</w:t>
      </w:r>
    </w:p>
    <w:p w14:paraId="5518A2D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外墙清洗是典型的高空危险作业，作业过程中涉及高处坠落、设备故障、药剂腐蚀等多重风险，同时需兼顾现场文明管控（如污水排放、噪音控制），避免对周边环境与居民生活造成影响。本方案结合《建筑施工高处作业安全技术规范》（JGJ____）、《高处作业吊篮安全规则》（JGJ____）、《建筑施工安全检查标准》（JGJ____）等法规要求，围绕“人、机、料、法、环”全要素，明确具体管控措施，旨在为项目执行提供可落地的安全文明指导，从源头防范事故发生。</w:t>
      </w:r>
    </w:p>
    <w:p w14:paraId="588BAAB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sz w:val="24"/>
          <w:szCs w:val="24"/>
        </w:rPr>
        <w:t>二、项目概况（通用模块，可根据实际项目补充）</w:t>
      </w:r>
    </w:p>
    <w:p w14:paraId="5BD2883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sz w:val="24"/>
          <w:szCs w:val="24"/>
        </w:rPr>
        <w:t>建筑信息</w:t>
      </w:r>
      <w:r>
        <w:rPr>
          <w:rFonts w:hint="eastAsia" w:ascii="微软雅黑" w:hAnsi="微软雅黑" w:eastAsia="微软雅黑" w:cs="微软雅黑"/>
          <w:sz w:val="24"/>
          <w:szCs w:val="24"/>
        </w:rPr>
        <w:t>：建筑高度XX层（约XX米），外墙材质为玻璃幕墙/瓷砖/真石漆（需明确），结构形式为框架剪力墙/钢结构（需明确）；</w:t>
      </w:r>
    </w:p>
    <w:p w14:paraId="34D5148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sz w:val="24"/>
          <w:szCs w:val="24"/>
        </w:rPr>
        <w:t>清洗范围</w:t>
      </w:r>
      <w:r>
        <w:rPr>
          <w:rFonts w:hint="eastAsia" w:ascii="微软雅黑" w:hAnsi="微软雅黑" w:eastAsia="微软雅黑" w:cs="微软雅黑"/>
          <w:sz w:val="24"/>
          <w:szCs w:val="24"/>
        </w:rPr>
        <w:t>：建筑外立面（含窗户玻璃、腰线、阳台外侧）、屋顶女儿墙及附属设施（如空调外机罩）；</w:t>
      </w:r>
    </w:p>
    <w:p w14:paraId="02D338E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sz w:val="24"/>
          <w:szCs w:val="24"/>
        </w:rPr>
        <w:t>作业方式</w:t>
      </w:r>
      <w:r>
        <w:rPr>
          <w:rFonts w:hint="eastAsia" w:ascii="微软雅黑" w:hAnsi="微软雅黑" w:eastAsia="微软雅黑" w:cs="微软雅黑"/>
          <w:sz w:val="24"/>
          <w:szCs w:val="24"/>
        </w:rPr>
        <w:t>：吊篮作业（适用于高层规整墙面）+ 蜘蛛人吊绳作业（适用于造型复杂区域）；</w:t>
      </w:r>
    </w:p>
    <w:p w14:paraId="2E57658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sz w:val="24"/>
          <w:szCs w:val="24"/>
        </w:rPr>
        <w:t>工期要求</w:t>
      </w:r>
      <w:r>
        <w:rPr>
          <w:rFonts w:hint="eastAsia" w:ascii="微软雅黑" w:hAnsi="微软雅黑" w:eastAsia="微软雅黑" w:cs="微软雅黑"/>
          <w:sz w:val="24"/>
          <w:szCs w:val="24"/>
        </w:rPr>
        <w:t>：计划XX天完成，作业时间为早8:00-晚18:00（避开居民休息时段）。</w:t>
      </w:r>
    </w:p>
    <w:p w14:paraId="3CDCD3A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sz w:val="24"/>
          <w:szCs w:val="24"/>
        </w:rPr>
        <w:t>三、安全保障组织体系</w:t>
      </w:r>
    </w:p>
    <w:p w14:paraId="0F822EC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sz w:val="24"/>
          <w:szCs w:val="24"/>
        </w:rPr>
        <w:t>（一）组织架构</w:t>
      </w:r>
    </w:p>
    <w:p w14:paraId="7E3C3EA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成立项目安全领导小组，由</w:t>
      </w:r>
      <w:r>
        <w:rPr>
          <w:rFonts w:hint="eastAsia" w:ascii="微软雅黑" w:hAnsi="微软雅黑" w:eastAsia="微软雅黑" w:cs="微软雅黑"/>
          <w:b/>
          <w:sz w:val="24"/>
          <w:szCs w:val="24"/>
        </w:rPr>
        <w:t>项目负责人</w:t>
      </w:r>
      <w:r>
        <w:rPr>
          <w:rFonts w:hint="eastAsia" w:ascii="微软雅黑" w:hAnsi="微软雅黑" w:eastAsia="微软雅黑" w:cs="微软雅黑"/>
          <w:sz w:val="24"/>
          <w:szCs w:val="24"/>
        </w:rPr>
        <w:t>任组长（第一安全责任人），</w:t>
      </w:r>
      <w:r>
        <w:rPr>
          <w:rFonts w:hint="eastAsia" w:ascii="微软雅黑" w:hAnsi="微软雅黑" w:eastAsia="微软雅黑" w:cs="微软雅黑"/>
          <w:b/>
          <w:sz w:val="24"/>
          <w:szCs w:val="24"/>
        </w:rPr>
        <w:t>安全主管</w:t>
      </w:r>
      <w:r>
        <w:rPr>
          <w:rFonts w:hint="eastAsia" w:ascii="微软雅黑" w:hAnsi="微软雅黑" w:eastAsia="微软雅黑" w:cs="微软雅黑"/>
          <w:sz w:val="24"/>
          <w:szCs w:val="24"/>
        </w:rPr>
        <w:t>（持注册安全工程师证）、</w:t>
      </w:r>
      <w:r>
        <w:rPr>
          <w:rFonts w:hint="eastAsia" w:ascii="微软雅黑" w:hAnsi="微软雅黑" w:eastAsia="微软雅黑" w:cs="微软雅黑"/>
          <w:b/>
          <w:sz w:val="24"/>
          <w:szCs w:val="24"/>
        </w:rPr>
        <w:t>技术负责人</w:t>
      </w:r>
      <w:r>
        <w:rPr>
          <w:rFonts w:hint="eastAsia" w:ascii="微软雅黑" w:hAnsi="微软雅黑" w:eastAsia="微软雅黑" w:cs="微软雅黑"/>
          <w:sz w:val="24"/>
          <w:szCs w:val="24"/>
        </w:rPr>
        <w:t>（懂外墙结构与清洗工艺）、</w:t>
      </w:r>
      <w:r>
        <w:rPr>
          <w:rFonts w:hint="eastAsia" w:ascii="微软雅黑" w:hAnsi="微软雅黑" w:eastAsia="微软雅黑" w:cs="微软雅黑"/>
          <w:b/>
          <w:sz w:val="24"/>
          <w:szCs w:val="24"/>
        </w:rPr>
        <w:t>作业班组长</w:t>
      </w:r>
      <w:r>
        <w:rPr>
          <w:rFonts w:hint="eastAsia" w:ascii="微软雅黑" w:hAnsi="微软雅黑" w:eastAsia="微软雅黑" w:cs="微软雅黑"/>
          <w:sz w:val="24"/>
          <w:szCs w:val="24"/>
        </w:rPr>
        <w:t>（5年以上高处作业经验）、</w:t>
      </w:r>
      <w:r>
        <w:rPr>
          <w:rFonts w:hint="eastAsia" w:ascii="微软雅黑" w:hAnsi="微软雅黑" w:eastAsia="微软雅黑" w:cs="微软雅黑"/>
          <w:b/>
          <w:sz w:val="24"/>
          <w:szCs w:val="24"/>
        </w:rPr>
        <w:t>专职安全员</w:t>
      </w:r>
      <w:r>
        <w:rPr>
          <w:rFonts w:hint="eastAsia" w:ascii="微软雅黑" w:hAnsi="微软雅黑" w:eastAsia="微软雅黑" w:cs="微软雅黑"/>
          <w:sz w:val="24"/>
          <w:szCs w:val="24"/>
        </w:rPr>
        <w:t xml:space="preserve">（2名，持高处作业安全管理证）为组员，全面统筹安全文明工作。  </w:t>
      </w:r>
    </w:p>
    <w:p w14:paraId="1F17068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sz w:val="24"/>
          <w:szCs w:val="24"/>
        </w:rPr>
        <w:t>（二）职责分工</w:t>
      </w:r>
    </w:p>
    <w:p w14:paraId="0CFEE7A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sz w:val="24"/>
          <w:szCs w:val="24"/>
        </w:rPr>
        <w:t>项目负责人</w:t>
      </w:r>
      <w:r>
        <w:rPr>
          <w:rFonts w:hint="eastAsia" w:ascii="微软雅黑" w:hAnsi="微软雅黑" w:eastAsia="微软雅黑" w:cs="微软雅黑"/>
          <w:sz w:val="24"/>
          <w:szCs w:val="24"/>
        </w:rPr>
        <w:t>：审批安全方案，协调资源（如锚点加固、电力供应），每月召开安全例会，对重大隐患负最终责任；</w:t>
      </w:r>
    </w:p>
    <w:p w14:paraId="7F38A2B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sz w:val="24"/>
          <w:szCs w:val="24"/>
        </w:rPr>
        <w:t>安全主管</w:t>
      </w:r>
      <w:r>
        <w:rPr>
          <w:rFonts w:hint="eastAsia" w:ascii="微软雅黑" w:hAnsi="微软雅黑" w:eastAsia="微软雅黑" w:cs="微软雅黑"/>
          <w:sz w:val="24"/>
          <w:szCs w:val="24"/>
        </w:rPr>
        <w:t>：制定安全培训计划，监督设备检验与人员资质，牵头每周安全大检查，填写《安全日志》；</w:t>
      </w:r>
    </w:p>
    <w:p w14:paraId="0A1DFCE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sz w:val="24"/>
          <w:szCs w:val="24"/>
        </w:rPr>
        <w:t>技术负责人</w:t>
      </w:r>
      <w:r>
        <w:rPr>
          <w:rFonts w:hint="eastAsia" w:ascii="微软雅黑" w:hAnsi="微软雅黑" w:eastAsia="微软雅黑" w:cs="微软雅黑"/>
          <w:sz w:val="24"/>
          <w:szCs w:val="24"/>
        </w:rPr>
        <w:t>：针对不同外墙材质制定清洗工艺（如玻璃用中性清洗剂、真石漆用弱碱性药剂），完成安全技术交底（需作业人员签字确认）；</w:t>
      </w:r>
    </w:p>
    <w:p w14:paraId="0D3B912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sz w:val="24"/>
          <w:szCs w:val="24"/>
        </w:rPr>
        <w:t>作业班组长</w:t>
      </w:r>
      <w:r>
        <w:rPr>
          <w:rFonts w:hint="eastAsia" w:ascii="微软雅黑" w:hAnsi="微软雅黑" w:eastAsia="微软雅黑" w:cs="微软雅黑"/>
          <w:sz w:val="24"/>
          <w:szCs w:val="24"/>
        </w:rPr>
        <w:t>：每日班前检查设备状态（如吊篮钢丝绳、吊绳磨损情况），确认作业人员精神状态（无醉酒、疲劳），现场纠正违规操作；</w:t>
      </w:r>
    </w:p>
    <w:p w14:paraId="569B3BD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sz w:val="24"/>
          <w:szCs w:val="24"/>
        </w:rPr>
        <w:t>专职安全员</w:t>
      </w:r>
      <w:r>
        <w:rPr>
          <w:rFonts w:hint="eastAsia" w:ascii="微软雅黑" w:hAnsi="微软雅黑" w:eastAsia="微软雅黑" w:cs="微软雅黑"/>
          <w:sz w:val="24"/>
          <w:szCs w:val="24"/>
        </w:rPr>
        <w:t>：全程值守作业区域，设置警示带、引导无关人员绕行，发现隐患立即停工（如突然刮大风时，要求吊篮降至地面），拍摄违规行为留证（如未系安全带）。</w:t>
      </w:r>
    </w:p>
    <w:p w14:paraId="0B3B39F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sz w:val="24"/>
          <w:szCs w:val="24"/>
        </w:rPr>
        <w:t>四、安全技术管控（核心措施）</w:t>
      </w:r>
    </w:p>
    <w:p w14:paraId="7D7B657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sz w:val="24"/>
          <w:szCs w:val="24"/>
        </w:rPr>
        <w:t>（一）高处作业防护</w:t>
      </w:r>
    </w:p>
    <w:p w14:paraId="45E7AD5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sz w:val="24"/>
          <w:szCs w:val="24"/>
        </w:rPr>
        <w:t>1. 吊篮作业安全要求</w:t>
      </w:r>
    </w:p>
    <w:p w14:paraId="7DCF88A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sz w:val="24"/>
          <w:szCs w:val="24"/>
        </w:rPr>
        <w:t>设备验证</w:t>
      </w:r>
      <w:r>
        <w:rPr>
          <w:rFonts w:hint="eastAsia" w:ascii="微软雅黑" w:hAnsi="微软雅黑" w:eastAsia="微软雅黑" w:cs="微软雅黑"/>
          <w:sz w:val="24"/>
          <w:szCs w:val="24"/>
        </w:rPr>
        <w:t>：吊篮需提供出厂合格证、第三方检测报告（近1年），安装后由技术负责人验收（重点检查：安全锁灵敏度、提升机制动性能、电气系统接地）；</w:t>
      </w:r>
    </w:p>
    <w:p w14:paraId="54D967D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sz w:val="24"/>
          <w:szCs w:val="24"/>
        </w:rPr>
        <w:t>锚点加固</w:t>
      </w:r>
      <w:r>
        <w:rPr>
          <w:rFonts w:hint="eastAsia" w:ascii="微软雅黑" w:hAnsi="微软雅黑" w:eastAsia="微软雅黑" w:cs="微软雅黑"/>
          <w:sz w:val="24"/>
          <w:szCs w:val="24"/>
        </w:rPr>
        <w:t>：屋顶锚点需固定在建筑主体结构（如梁、柱），严禁挂在阳台栏杆或空调支架上；锚点承载力需经结构工程师计算（每点承重≥1.2倍吊篮重量+2名作业人员重量）；</w:t>
      </w:r>
    </w:p>
    <w:p w14:paraId="764C5BE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sz w:val="24"/>
          <w:szCs w:val="24"/>
        </w:rPr>
        <w:t>操作规范</w:t>
      </w:r>
      <w:r>
        <w:rPr>
          <w:rFonts w:hint="eastAsia" w:ascii="微软雅黑" w:hAnsi="微软雅黑" w:eastAsia="微软雅黑" w:cs="微软雅黑"/>
          <w:sz w:val="24"/>
          <w:szCs w:val="24"/>
        </w:rPr>
        <w:t>：吊篮内限2人作业，严禁超载（含工具、药剂）；作业人员系双钩安全带（一根挂吊篮安全绳，一根挂独立生命绳），安全带需高挂低用（挂点高于腰部）；遇4级以上大风（或暴雨、雷电），立即停止作业，将吊篮降至地面并固定。</w:t>
      </w:r>
    </w:p>
    <w:p w14:paraId="50BAFD7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sz w:val="24"/>
          <w:szCs w:val="24"/>
        </w:rPr>
        <w:t>2. 蜘蛛人吊绳作业安全要求</w:t>
      </w:r>
    </w:p>
    <w:p w14:paraId="702D67B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sz w:val="24"/>
          <w:szCs w:val="24"/>
        </w:rPr>
        <w:t>吊绳选择</w:t>
      </w:r>
      <w:r>
        <w:rPr>
          <w:rFonts w:hint="eastAsia" w:ascii="微软雅黑" w:hAnsi="微软雅黑" w:eastAsia="微软雅黑" w:cs="微软雅黑"/>
          <w:sz w:val="24"/>
          <w:szCs w:val="24"/>
        </w:rPr>
        <w:t>：使用Φ16mm以上的静力绳（破断拉力≥2吨），每根吊绳需标注“检验日期”（每半年检测一次，断丝超过3根或磨损达原直径10%立即报废）；</w:t>
      </w:r>
    </w:p>
    <w:p w14:paraId="2459227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sz w:val="24"/>
          <w:szCs w:val="24"/>
        </w:rPr>
        <w:t>双重防护</w:t>
      </w:r>
      <w:r>
        <w:rPr>
          <w:rFonts w:hint="eastAsia" w:ascii="微软雅黑" w:hAnsi="微软雅黑" w:eastAsia="微软雅黑" w:cs="微软雅黑"/>
          <w:sz w:val="24"/>
          <w:szCs w:val="24"/>
        </w:rPr>
        <w:t>：作业人员佩戴</w:t>
      </w:r>
      <w:r>
        <w:rPr>
          <w:rFonts w:hint="eastAsia" w:ascii="微软雅黑" w:hAnsi="微软雅黑" w:eastAsia="微软雅黑" w:cs="微软雅黑"/>
          <w:b/>
          <w:sz w:val="24"/>
          <w:szCs w:val="24"/>
        </w:rPr>
        <w:t>全身式安全带</w:t>
      </w:r>
      <w:r>
        <w:rPr>
          <w:rFonts w:hint="eastAsia" w:ascii="微软雅黑" w:hAnsi="微软雅黑" w:eastAsia="微软雅黑" w:cs="微软雅黑"/>
          <w:sz w:val="24"/>
          <w:szCs w:val="24"/>
        </w:rPr>
        <w:t>（防止坠落时勒伤腰部），同时系“后备保护绳”（与主绳独立，固定在屋顶锚点）；</w:t>
      </w:r>
    </w:p>
    <w:p w14:paraId="64BD014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sz w:val="24"/>
          <w:szCs w:val="24"/>
        </w:rPr>
        <w:t>下方警戒</w:t>
      </w:r>
      <w:r>
        <w:rPr>
          <w:rFonts w:hint="eastAsia" w:ascii="微软雅黑" w:hAnsi="微软雅黑" w:eastAsia="微软雅黑" w:cs="微软雅黑"/>
          <w:sz w:val="24"/>
          <w:szCs w:val="24"/>
        </w:rPr>
        <w:t>：作业区域正下方10米范围内设置“禁止入内”警示带，派1名安全员值守，防止行人、车辆闯入（如小区内作业，需提前告知物业封闭对应路段）。</w:t>
      </w:r>
    </w:p>
    <w:p w14:paraId="7CE0614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sz w:val="24"/>
          <w:szCs w:val="24"/>
        </w:rPr>
        <w:t>（二）清洗工艺安全</w:t>
      </w:r>
    </w:p>
    <w:p w14:paraId="47BD6AA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sz w:val="24"/>
          <w:szCs w:val="24"/>
        </w:rPr>
        <w:t>药剂相容性测试</w:t>
      </w:r>
      <w:r>
        <w:rPr>
          <w:rFonts w:hint="eastAsia" w:ascii="微软雅黑" w:hAnsi="微软雅黑" w:eastAsia="微软雅黑" w:cs="微软雅黑"/>
          <w:sz w:val="24"/>
          <w:szCs w:val="24"/>
        </w:rPr>
        <w:t>：清洗前取小块外墙样本（如瓷砖边角），用拟选药剂浸泡24小时，检查是否褪色、起壳（如真石漆样本出现粉化，立即更换药剂）；</w:t>
      </w:r>
    </w:p>
    <w:p w14:paraId="44EC37D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sz w:val="24"/>
          <w:szCs w:val="24"/>
        </w:rPr>
        <w:t>高压水枪使用</w:t>
      </w:r>
      <w:r>
        <w:rPr>
          <w:rFonts w:hint="eastAsia" w:ascii="微软雅黑" w:hAnsi="微软雅黑" w:eastAsia="微软雅黑" w:cs="微软雅黑"/>
          <w:sz w:val="24"/>
          <w:szCs w:val="24"/>
        </w:rPr>
        <w:t>：水压控制在0.3-0.5MPa（避免冲坏真石漆面层），水枪喷头距墙面≥30cm，严禁直射窗户密封胶（防止漏水）；</w:t>
      </w:r>
    </w:p>
    <w:p w14:paraId="71419A1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sz w:val="24"/>
          <w:szCs w:val="24"/>
        </w:rPr>
        <w:t>用电安全</w:t>
      </w:r>
      <w:r>
        <w:rPr>
          <w:rFonts w:hint="eastAsia" w:ascii="微软雅黑" w:hAnsi="微软雅黑" w:eastAsia="微软雅黑" w:cs="微软雅黑"/>
          <w:sz w:val="24"/>
          <w:szCs w:val="24"/>
        </w:rPr>
        <w:t>：清洗机电源需接三级配电箱（带漏电保护器，动作电流≤30mA），电线需架空（用绝缘挂钩挂在墙面，距地面≥2米），严禁拖地（防止行人绊倒或电线受潮短路）。</w:t>
      </w:r>
    </w:p>
    <w:p w14:paraId="546335E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sz w:val="24"/>
          <w:szCs w:val="24"/>
        </w:rPr>
        <w:t>五、人员安全管理</w:t>
      </w:r>
    </w:p>
    <w:p w14:paraId="4C87C97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sz w:val="24"/>
          <w:szCs w:val="24"/>
        </w:rPr>
        <w:t>（一）资质与培训</w:t>
      </w:r>
    </w:p>
    <w:p w14:paraId="4F11815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sz w:val="24"/>
          <w:szCs w:val="24"/>
        </w:rPr>
        <w:t>持证要求</w:t>
      </w:r>
      <w:r>
        <w:rPr>
          <w:rFonts w:hint="eastAsia" w:ascii="微软雅黑" w:hAnsi="微软雅黑" w:eastAsia="微软雅黑" w:cs="微软雅黑"/>
          <w:sz w:val="24"/>
          <w:szCs w:val="24"/>
        </w:rPr>
        <w:t>：所有作业人员需持《高处作业操作证》（安监局核发，每3年复审），无证件者一律清退；</w:t>
      </w:r>
    </w:p>
    <w:p w14:paraId="602FC95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sz w:val="24"/>
          <w:szCs w:val="24"/>
        </w:rPr>
        <w:t>岗前培训</w:t>
      </w:r>
      <w:r>
        <w:rPr>
          <w:rFonts w:hint="eastAsia" w:ascii="微软雅黑" w:hAnsi="微软雅黑" w:eastAsia="微软雅黑" w:cs="微软雅黑"/>
          <w:sz w:val="24"/>
          <w:szCs w:val="24"/>
        </w:rPr>
        <w:t>：新人需经过3天培训，内容包括：《高处作业规程》、应急处置（如吊篮卡绳时，用手动下降器缓慢下放）、药剂安全（如溅入眼睛需用清水冲洗15分钟）；培训后需考核（满分100，80分合格），不合格者重新培训；</w:t>
      </w:r>
    </w:p>
    <w:p w14:paraId="34CD27D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sz w:val="24"/>
          <w:szCs w:val="24"/>
        </w:rPr>
        <w:t>班前交底</w:t>
      </w:r>
      <w:r>
        <w:rPr>
          <w:rFonts w:hint="eastAsia" w:ascii="微软雅黑" w:hAnsi="微软雅黑" w:eastAsia="微软雅黑" w:cs="微软雅黑"/>
          <w:sz w:val="24"/>
          <w:szCs w:val="24"/>
        </w:rPr>
        <w:t>：每日作业前，班组长用10分钟强调当日风险（如“今天风大，吊篮要降低高度”“3号楼东侧有高压线，注意保持2米距离”），并让作业人员签字确认《班前安全交底表》。</w:t>
      </w:r>
    </w:p>
    <w:p w14:paraId="79162F7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sz w:val="24"/>
          <w:szCs w:val="24"/>
        </w:rPr>
        <w:t>（二）健康管理</w:t>
      </w:r>
    </w:p>
    <w:p w14:paraId="0D5ECB3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sz w:val="24"/>
          <w:szCs w:val="24"/>
        </w:rPr>
        <w:t>入职体检</w:t>
      </w:r>
      <w:r>
        <w:rPr>
          <w:rFonts w:hint="eastAsia" w:ascii="微软雅黑" w:hAnsi="微软雅黑" w:eastAsia="微软雅黑" w:cs="微软雅黑"/>
          <w:sz w:val="24"/>
          <w:szCs w:val="24"/>
        </w:rPr>
        <w:t>：作业人员需提供近3个月的体检报告，排除高血压（收缩压≥140mmHg）、心脏病（如冠心病）、恐高症（不敢站在2米高台上）等禁忌证；</w:t>
      </w:r>
    </w:p>
    <w:p w14:paraId="0C6E7B3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sz w:val="24"/>
          <w:szCs w:val="24"/>
        </w:rPr>
        <w:t>日常监测</w:t>
      </w:r>
      <w:r>
        <w:rPr>
          <w:rFonts w:hint="eastAsia" w:ascii="微软雅黑" w:hAnsi="微软雅黑" w:eastAsia="微软雅黑" w:cs="微软雅黑"/>
          <w:sz w:val="24"/>
          <w:szCs w:val="24"/>
        </w:rPr>
        <w:t>：班组长每日观察作业人员状态，如发现面色苍白、出汗多（可能是中暑），立即停止作业，移至阴凉处补水；严禁带病上岗（如感冒发烧者，反应速度下降，易失误）。</w:t>
      </w:r>
    </w:p>
    <w:p w14:paraId="6CE83C7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sz w:val="24"/>
          <w:szCs w:val="24"/>
        </w:rPr>
        <w:t>六、设备与材料安全管控</w:t>
      </w:r>
    </w:p>
    <w:p w14:paraId="7930B69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sz w:val="24"/>
          <w:szCs w:val="24"/>
        </w:rPr>
        <w:t>（一）设备维护</w:t>
      </w:r>
    </w:p>
    <w:p w14:paraId="005C838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sz w:val="24"/>
          <w:szCs w:val="24"/>
        </w:rPr>
        <w:t>定期检查</w:t>
      </w:r>
      <w:r>
        <w:rPr>
          <w:rFonts w:hint="eastAsia" w:ascii="微软雅黑" w:hAnsi="微软雅黑" w:eastAsia="微软雅黑" w:cs="微软雅黑"/>
          <w:sz w:val="24"/>
          <w:szCs w:val="24"/>
        </w:rPr>
        <w:t>：</w:t>
      </w:r>
    </w:p>
    <w:p w14:paraId="7D5FBE4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吊篮：每月全面检查1次（钢丝绳断丝数≤5根/100mm、安全锁在30秒内锁住、提升机无异常噪音）；</w:t>
      </w:r>
    </w:p>
    <w:p w14:paraId="0B3680D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吊绳：每季度用游标卡尺测直径（磨损≤1mm），用放大镜看断丝（单股断丝≥2根立即报废）；</w:t>
      </w:r>
    </w:p>
    <w:p w14:paraId="4C611C3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安全带：每半年送第三方检测（拉力≥22kN），发现缝线断裂、织带褪色立即更换。</w:t>
      </w:r>
    </w:p>
    <w:p w14:paraId="61EB990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sz w:val="24"/>
          <w:szCs w:val="24"/>
        </w:rPr>
        <w:t>工具管理</w:t>
      </w:r>
      <w:r>
        <w:rPr>
          <w:rFonts w:hint="eastAsia" w:ascii="微软雅黑" w:hAnsi="微软雅黑" w:eastAsia="微软雅黑" w:cs="微软雅黑"/>
          <w:sz w:val="24"/>
          <w:szCs w:val="24"/>
        </w:rPr>
        <w:t>：清洗机、喷枪等工具需每日收工后归位（存放在项目临时仓库，加锁），严禁随意放在屋顶或吊篮内（防止坠落伤人）。</w:t>
      </w:r>
    </w:p>
    <w:p w14:paraId="50C3356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sz w:val="24"/>
          <w:szCs w:val="24"/>
        </w:rPr>
        <w:t>（二）材料安全</w:t>
      </w:r>
    </w:p>
    <w:p w14:paraId="4EE56E9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sz w:val="24"/>
          <w:szCs w:val="24"/>
        </w:rPr>
        <w:t>药剂存储</w:t>
      </w:r>
      <w:r>
        <w:rPr>
          <w:rFonts w:hint="eastAsia" w:ascii="微软雅黑" w:hAnsi="微软雅黑" w:eastAsia="微软雅黑" w:cs="微软雅黑"/>
          <w:sz w:val="24"/>
          <w:szCs w:val="24"/>
        </w:rPr>
        <w:t>：清洗剂需放在阴凉干燥处（远离火源），用密封桶盛放（防止挥发），桶身贴“腐蚀性”“易燃”标签（如酒精基清洗剂需标注“远离明火”）；</w:t>
      </w:r>
    </w:p>
    <w:p w14:paraId="7C42A9F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sz w:val="24"/>
          <w:szCs w:val="24"/>
        </w:rPr>
        <w:t>环保要求</w:t>
      </w:r>
      <w:r>
        <w:rPr>
          <w:rFonts w:hint="eastAsia" w:ascii="微软雅黑" w:hAnsi="微软雅黑" w:eastAsia="微软雅黑" w:cs="微软雅黑"/>
          <w:sz w:val="24"/>
          <w:szCs w:val="24"/>
        </w:rPr>
        <w:t>：严禁使用强酸性（如盐酸）或强碱性（如烧碱）药剂，避免腐蚀外墙或污染土壤；清洗污水需用接水盘收集（吊篮下方挂塑料盘，直径≥1.5米），抽到项目临时化粪池（或物业指定污水井），严禁直接排入雨水管道。</w:t>
      </w:r>
    </w:p>
    <w:p w14:paraId="2D8F59E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sz w:val="24"/>
          <w:szCs w:val="24"/>
        </w:rPr>
        <w:t>七、文明施工措施</w:t>
      </w:r>
    </w:p>
    <w:p w14:paraId="2AD7D39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sz w:val="24"/>
          <w:szCs w:val="24"/>
        </w:rPr>
        <w:t>（一）现场秩序管理</w:t>
      </w:r>
    </w:p>
    <w:p w14:paraId="73A257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sz w:val="24"/>
          <w:szCs w:val="24"/>
        </w:rPr>
        <w:t>警示设置</w:t>
      </w:r>
      <w:r>
        <w:rPr>
          <w:rFonts w:hint="eastAsia" w:ascii="微软雅黑" w:hAnsi="微软雅黑" w:eastAsia="微软雅黑" w:cs="微软雅黑"/>
          <w:sz w:val="24"/>
          <w:szCs w:val="24"/>
        </w:rPr>
        <w:t>：在建筑入口、小区门口张贴《清洗作业通知》（含工期、联系电话），作业区域周边设置</w:t>
      </w:r>
      <w:r>
        <w:rPr>
          <w:rFonts w:hint="eastAsia" w:ascii="微软雅黑" w:hAnsi="微软雅黑" w:eastAsia="微软雅黑" w:cs="微软雅黑"/>
          <w:b/>
          <w:sz w:val="24"/>
          <w:szCs w:val="24"/>
        </w:rPr>
        <w:t>反光警示锥</w:t>
      </w:r>
      <w:r>
        <w:rPr>
          <w:rFonts w:hint="eastAsia" w:ascii="微软雅黑" w:hAnsi="微软雅黑" w:eastAsia="微软雅黑" w:cs="微软雅黑"/>
          <w:sz w:val="24"/>
          <w:szCs w:val="24"/>
        </w:rPr>
        <w:t>（间隔1米），搭配“高处作业 请勿靠近”“正在清洗 注意安全”的标识牌（牌面尺寸≥60cm×80cm，红色边框）；</w:t>
      </w:r>
    </w:p>
    <w:p w14:paraId="16A14BA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sz w:val="24"/>
          <w:szCs w:val="24"/>
        </w:rPr>
        <w:t>人员引导</w:t>
      </w:r>
      <w:r>
        <w:rPr>
          <w:rFonts w:hint="eastAsia" w:ascii="微软雅黑" w:hAnsi="微软雅黑" w:eastAsia="微软雅黑" w:cs="微软雅黑"/>
          <w:sz w:val="24"/>
          <w:szCs w:val="24"/>
        </w:rPr>
        <w:t>：若作业区域靠近人行道，派1名安全员穿反光背心值守，引导行人走另一侧（如“麻烦绕一下，上面在擦玻璃”），避免发生冲突。</w:t>
      </w:r>
    </w:p>
    <w:p w14:paraId="1ABABCA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sz w:val="24"/>
          <w:szCs w:val="24"/>
        </w:rPr>
        <w:t>（二）噪音与卫生控制</w:t>
      </w:r>
    </w:p>
    <w:p w14:paraId="24B5D18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sz w:val="24"/>
          <w:szCs w:val="24"/>
        </w:rPr>
        <w:t>噪音管理</w:t>
      </w:r>
      <w:r>
        <w:rPr>
          <w:rFonts w:hint="eastAsia" w:ascii="微软雅黑" w:hAnsi="微软雅黑" w:eastAsia="微软雅黑" w:cs="微软雅黑"/>
          <w:sz w:val="24"/>
          <w:szCs w:val="24"/>
        </w:rPr>
        <w:t>：选择低噪音清洗机（噪音≤70dB），作业时关闭设备无用功能（如喷枪压力调节按钮）；严禁在早8点前、晚18点后使用高压水枪（避免影响居民休息）；</w:t>
      </w:r>
    </w:p>
    <w:p w14:paraId="57D15A2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sz w:val="24"/>
          <w:szCs w:val="24"/>
        </w:rPr>
        <w:t>垃圾清理</w:t>
      </w:r>
      <w:r>
        <w:rPr>
          <w:rFonts w:hint="eastAsia" w:ascii="微软雅黑" w:hAnsi="微软雅黑" w:eastAsia="微软雅黑" w:cs="微软雅黑"/>
          <w:sz w:val="24"/>
          <w:szCs w:val="24"/>
        </w:rPr>
        <w:t>：每日收工前，清理作业区域垃圾（如药剂瓶、废抹布、破碎的玻璃片），用垃圾袋封装后扔进物业指定的“其他垃圾”桶；严禁将垃圾从高处扔下（如把空药剂瓶扔到楼下草坪）。</w:t>
      </w:r>
    </w:p>
    <w:p w14:paraId="745C9E3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sz w:val="24"/>
          <w:szCs w:val="24"/>
        </w:rPr>
        <w:t>八、应急处置与救援</w:t>
      </w:r>
    </w:p>
    <w:p w14:paraId="177558E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sz w:val="24"/>
          <w:szCs w:val="24"/>
        </w:rPr>
        <w:t>（一）应急预案</w:t>
      </w:r>
    </w:p>
    <w:p w14:paraId="449F289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 xml:space="preserve">制定3类核心应急预案，需报项目负责人审批后演练：  </w:t>
      </w:r>
    </w:p>
    <w:p w14:paraId="3E22763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 xml:space="preserve">1. </w:t>
      </w:r>
      <w:r>
        <w:rPr>
          <w:rFonts w:hint="eastAsia" w:ascii="微软雅黑" w:hAnsi="微软雅黑" w:eastAsia="微软雅黑" w:cs="微软雅黑"/>
          <w:b/>
          <w:sz w:val="24"/>
          <w:szCs w:val="24"/>
        </w:rPr>
        <w:t>高处坠落应急预案</w:t>
      </w:r>
      <w:r>
        <w:rPr>
          <w:rFonts w:hint="eastAsia" w:ascii="微软雅黑" w:hAnsi="微软雅黑" w:eastAsia="微软雅黑" w:cs="微软雅黑"/>
          <w:sz w:val="24"/>
          <w:szCs w:val="24"/>
        </w:rPr>
        <w:t xml:space="preserve">：若作业人员从吊篮/吊绳坠落，现场人员立即拉响警报（用对讲机喊“有人坠落！”），专职安全员拨打120，同时用备用吊绳（存放在屋顶）将伤者缓慢放下；若伤者失去意识，现场人员需做心肺复苏（需提前培训），等待救护车到来；  </w:t>
      </w:r>
    </w:p>
    <w:p w14:paraId="0728BC4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 xml:space="preserve">2. </w:t>
      </w:r>
      <w:r>
        <w:rPr>
          <w:rFonts w:hint="eastAsia" w:ascii="微软雅黑" w:hAnsi="微软雅黑" w:eastAsia="微软雅黑" w:cs="微软雅黑"/>
          <w:b/>
          <w:sz w:val="24"/>
          <w:szCs w:val="24"/>
        </w:rPr>
        <w:t>吊篮故障应急预案</w:t>
      </w:r>
      <w:r>
        <w:rPr>
          <w:rFonts w:hint="eastAsia" w:ascii="微软雅黑" w:hAnsi="微软雅黑" w:eastAsia="微软雅黑" w:cs="微软雅黑"/>
          <w:sz w:val="24"/>
          <w:szCs w:val="24"/>
        </w:rPr>
        <w:t xml:space="preserve">：若吊篮突然无法下降，作业人员先按紧急停止按钮，用手动下降装置（吊篮配备）尝试下放；若失效，立即联系技术负责人（电话贴在吊篮内壁），同时向地面人员扔“求救纸条”（写清故障位置）；地面人员需在下方设置警示带，防止他人靠近；  </w:t>
      </w:r>
    </w:p>
    <w:p w14:paraId="0F148C2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 xml:space="preserve">3. </w:t>
      </w:r>
      <w:r>
        <w:rPr>
          <w:rFonts w:hint="eastAsia" w:ascii="微软雅黑" w:hAnsi="微软雅黑" w:eastAsia="微软雅黑" w:cs="微软雅黑"/>
          <w:b/>
          <w:sz w:val="24"/>
          <w:szCs w:val="24"/>
        </w:rPr>
        <w:t>药剂泄漏应急预案</w:t>
      </w:r>
      <w:r>
        <w:rPr>
          <w:rFonts w:hint="eastAsia" w:ascii="微软雅黑" w:hAnsi="微软雅黑" w:eastAsia="微软雅黑" w:cs="微软雅黑"/>
          <w:sz w:val="24"/>
          <w:szCs w:val="24"/>
        </w:rPr>
        <w:t xml:space="preserve">：若清洗剂泄漏（如桶倒了），现场人员立即用沙土覆盖（防止流淌），用塑料布包裹泄漏物（避免挥发），然后联系环保公司处理（不能直接冲进下水道）；若药剂溅到皮肤，立即用清水冲洗15分钟，严重者送医院（如强酸溅到眼睛，需用生理盐水冲洗）。  </w:t>
      </w:r>
    </w:p>
    <w:p w14:paraId="246B55B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sz w:val="24"/>
          <w:szCs w:val="24"/>
        </w:rPr>
        <w:t>（二）应急物资</w:t>
      </w:r>
    </w:p>
    <w:p w14:paraId="6EDA034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sz w:val="24"/>
          <w:szCs w:val="24"/>
        </w:rPr>
        <w:t>急救包</w:t>
      </w:r>
      <w:r>
        <w:rPr>
          <w:rFonts w:hint="eastAsia" w:ascii="微软雅黑" w:hAnsi="微软雅黑" w:eastAsia="微软雅黑" w:cs="微软雅黑"/>
          <w:sz w:val="24"/>
          <w:szCs w:val="24"/>
        </w:rPr>
        <w:t>：含创可贴、消毒棉、止血带、云南白药、生理盐水（放在项目现场，便于取用）；</w:t>
      </w:r>
    </w:p>
    <w:p w14:paraId="1F65C3A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sz w:val="24"/>
          <w:szCs w:val="24"/>
        </w:rPr>
        <w:t>救援工具</w:t>
      </w:r>
      <w:r>
        <w:rPr>
          <w:rFonts w:hint="eastAsia" w:ascii="微软雅黑" w:hAnsi="微软雅黑" w:eastAsia="微软雅黑" w:cs="微软雅黑"/>
          <w:sz w:val="24"/>
          <w:szCs w:val="24"/>
        </w:rPr>
        <w:t>：备用吊绳（2根，Φ16mm）、手动葫芦（1吨，用于提升被困人员）、灭火器（4具，ABC干粉型，放在仓库）；</w:t>
      </w:r>
    </w:p>
    <w:p w14:paraId="45DC8E0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sz w:val="24"/>
          <w:szCs w:val="24"/>
        </w:rPr>
        <w:t>通讯设备</w:t>
      </w:r>
      <w:r>
        <w:rPr>
          <w:rFonts w:hint="eastAsia" w:ascii="微软雅黑" w:hAnsi="微软雅黑" w:eastAsia="微软雅黑" w:cs="微软雅黑"/>
          <w:sz w:val="24"/>
          <w:szCs w:val="24"/>
        </w:rPr>
        <w:t>：作业人员每人配对讲机（充满电），频率统一（如430.000MHz），确保信号覆盖整个作业区域。</w:t>
      </w:r>
    </w:p>
    <w:p w14:paraId="48A5D1C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sz w:val="24"/>
          <w:szCs w:val="24"/>
        </w:rPr>
        <w:t>九、监督与考核</w:t>
      </w:r>
    </w:p>
    <w:p w14:paraId="21EF66B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sz w:val="24"/>
          <w:szCs w:val="24"/>
        </w:rPr>
        <w:t>（一）检查制度</w:t>
      </w:r>
    </w:p>
    <w:p w14:paraId="21791D2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sz w:val="24"/>
          <w:szCs w:val="24"/>
        </w:rPr>
        <w:t>日常检查</w:t>
      </w:r>
      <w:r>
        <w:rPr>
          <w:rFonts w:hint="eastAsia" w:ascii="微软雅黑" w:hAnsi="微软雅黑" w:eastAsia="微软雅黑" w:cs="微软雅黑"/>
          <w:sz w:val="24"/>
          <w:szCs w:val="24"/>
        </w:rPr>
        <w:t>：班组长每日班前5分钟检查（设备、人员状态），专职安全员每2小时巡查一次（作业区域警示带、人员安全带佩戴），填写《日常安全检查表》；</w:t>
      </w:r>
    </w:p>
    <w:p w14:paraId="2175D91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sz w:val="24"/>
          <w:szCs w:val="24"/>
        </w:rPr>
        <w:t>专项检查</w:t>
      </w:r>
      <w:r>
        <w:rPr>
          <w:rFonts w:hint="eastAsia" w:ascii="微软雅黑" w:hAnsi="微软雅黑" w:eastAsia="微软雅黑" w:cs="微软雅黑"/>
          <w:sz w:val="24"/>
          <w:szCs w:val="24"/>
        </w:rPr>
        <w:t>：每周由安全主管牵头，检查吊篮锚点、吊绳磨损、药剂存储情况，对隐患拍照留存（如“3号楼屋顶锚点松动”），下达《隐患整改通知书》（要求24小时内整改，逾期停工）；</w:t>
      </w:r>
    </w:p>
    <w:p w14:paraId="206923B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sz w:val="24"/>
          <w:szCs w:val="24"/>
        </w:rPr>
        <w:t>月度检查</w:t>
      </w:r>
      <w:r>
        <w:rPr>
          <w:rFonts w:hint="eastAsia" w:ascii="微软雅黑" w:hAnsi="微软雅黑" w:eastAsia="微软雅黑" w:cs="微软雅黑"/>
          <w:sz w:val="24"/>
          <w:szCs w:val="24"/>
        </w:rPr>
        <w:t>：项目负责人组织，邀请甲方安全代表参与，检查安全日志、培训记录、设备检测报告，对合规班组给予奖励（如500元/班组），对违规者处罚（如未系安全带，罚款200元/人）。</w:t>
      </w:r>
    </w:p>
    <w:p w14:paraId="3685B5F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sz w:val="24"/>
          <w:szCs w:val="24"/>
        </w:rPr>
        <w:t>（二）考核机制</w:t>
      </w:r>
    </w:p>
    <w:p w14:paraId="5CB3BDE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sz w:val="24"/>
          <w:szCs w:val="24"/>
        </w:rPr>
        <w:t>正向激励</w:t>
      </w:r>
      <w:r>
        <w:rPr>
          <w:rFonts w:hint="eastAsia" w:ascii="微软雅黑" w:hAnsi="微软雅黑" w:eastAsia="微软雅黑" w:cs="微软雅黑"/>
          <w:sz w:val="24"/>
          <w:szCs w:val="24"/>
        </w:rPr>
        <w:t>：每月评选“安全标兵班组”（无违规记录、隐患整改及时），奖励1000元；作业人员提出安全改进建议（如“在吊篮加防坠网”）并被采纳，奖励200元/条；</w:t>
      </w:r>
    </w:p>
    <w:p w14:paraId="0033B80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sz w:val="24"/>
          <w:szCs w:val="24"/>
        </w:rPr>
        <w:t>负向处罚</w:t>
      </w:r>
      <w:r>
        <w:rPr>
          <w:rFonts w:hint="eastAsia" w:ascii="微软雅黑" w:hAnsi="微软雅黑" w:eastAsia="微软雅黑" w:cs="微软雅黑"/>
          <w:sz w:val="24"/>
          <w:szCs w:val="24"/>
        </w:rPr>
        <w:t>：无证上岗者，立即清退并扣发当月工资；因违规操作造成隐患（如吊篮超载），班组长罚款500元；发生安全事故（如坠落致伤），项目负责人需向甲方提交《事故调查报告》，承担医疗费用并接受行业通报。</w:t>
      </w:r>
    </w:p>
    <w:p w14:paraId="2568672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sz w:val="24"/>
          <w:szCs w:val="24"/>
        </w:rPr>
        <w:t>十、附则</w:t>
      </w:r>
    </w:p>
    <w:p w14:paraId="69B3C6B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 xml:space="preserve">本方案自项目开工之日起执行，若遇建筑结构变更、工艺调整，需重新审批后修改；方案未尽事宜，按国家现行法规及甲方要求执行。  </w:t>
      </w:r>
    </w:p>
    <w:p w14:paraId="3B63C8B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</w:p>
    <w:p w14:paraId="5F9B8D5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（注：方案中“XX”为通用占位符，需根据实际项目替换；可附《安全技术交底表》《日常安全检查表》《隐患整改通知书》等表单模板，增强实用性。）</w:t>
      </w:r>
    </w:p>
    <w:sectPr>
      <w:pgSz w:w="12240" w:h="15840"/>
      <w:pgMar w:top="1134" w:right="1134" w:bottom="1134" w:left="1134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MS Mincho">
    <w:panose1 w:val="02020609040205080304"/>
    <w:charset w:val="80"/>
    <w:family w:val="roman"/>
    <w:pitch w:val="default"/>
    <w:sig w:usb0="E00002FF" w:usb1="6AC7FDFB" w:usb2="00000012" w:usb3="00000000" w:csb0="4002009F" w:csb1="DFD7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304E7940"/>
    <w:rsid w:val="3EEC664A"/>
    <w:rsid w:val="57650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unhideWhenUsed="0" w:uiPriority="60" w:semiHidden="0" w:name="Light Shading Accent 5"/>
    <w:lsdException w:qFormat="1" w:unhideWhenUsed="0" w:uiPriority="61" w:semiHidden="0" w:name="Light List Accent 5"/>
    <w:lsdException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0" w:after="0" w:line="640" w:lineRule="exact"/>
      <w:ind w:firstLine="640"/>
    </w:pPr>
    <w:rPr>
      <w:rFonts w:ascii="Times New Roman" w:hAnsi="Times New Roman" w:eastAsia="宋体" w:cstheme="minorBidi"/>
      <w:sz w:val="3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None</dc:creator>
  <cp:lastModifiedBy>马通</cp:lastModifiedBy>
  <dcterms:modified xsi:type="dcterms:W3CDTF">2026-06-02T09:33:38Z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1C297EDEECE54141A05C6A7C1FCC4A23_12</vt:lpwstr>
  </property>
</Properties>
</file>