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E376B">
      <w:pPr>
        <w:pStyle w:val="133"/>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幕墙加固与维修技术方案</w:t>
      </w:r>
    </w:p>
    <w:p w14:paraId="1AA42609">
      <w:pPr>
        <w:pStyle w:val="145"/>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目录</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w:instrText>
      </w:r>
      <w:r>
        <w:rPr>
          <w:rFonts w:hint="eastAsia" w:ascii="微软雅黑" w:hAnsi="微软雅黑" w:eastAsia="微软雅黑" w:cs="微软雅黑"/>
          <w:sz w:val="24"/>
          <w:szCs w:val="24"/>
        </w:rPr>
        <w:instrText xml:space="preserve">TOC \o "1-4" \z \u</w:instrText>
      </w:r>
      <w:r>
        <w:rPr>
          <w:rFonts w:hint="eastAsia" w:ascii="微软雅黑" w:hAnsi="微软雅黑" w:eastAsia="微软雅黑" w:cs="微软雅黑"/>
          <w:sz w:val="24"/>
          <w:szCs w:val="24"/>
        </w:rPr>
        <w:instrText xml:space="preserve"> </w:instrText>
      </w:r>
      <w:r>
        <w:rPr>
          <w:rFonts w:hint="eastAsia" w:ascii="微软雅黑" w:hAnsi="微软雅黑" w:eastAsia="微软雅黑" w:cs="微软雅黑"/>
          <w:sz w:val="24"/>
          <w:szCs w:val="24"/>
        </w:rPr>
        <w:fldChar w:fldCharType="separate"/>
      </w:r>
    </w:p>
    <w:p w14:paraId="7662F17A">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一、 项目概述</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_Toc221749035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fldChar w:fldCharType="end"/>
      </w:r>
    </w:p>
    <w:p w14:paraId="265C4BF4">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 幕墙结构特点分析</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_Toc221749036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p>
    <w:p w14:paraId="672C8758">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三、 加固与维修的必要性</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_Toc221749037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6</w:t>
      </w:r>
      <w:r>
        <w:rPr>
          <w:rFonts w:hint="eastAsia" w:ascii="微软雅黑" w:hAnsi="微软雅黑" w:eastAsia="微软雅黑" w:cs="微软雅黑"/>
          <w:sz w:val="24"/>
          <w:szCs w:val="24"/>
        </w:rPr>
        <w:fldChar w:fldCharType="end"/>
      </w:r>
    </w:p>
    <w:p w14:paraId="035E2918">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四、 常见的幕墙病害类型</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_Toc221749038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8</w:t>
      </w:r>
      <w:r>
        <w:rPr>
          <w:rFonts w:hint="eastAsia" w:ascii="微软雅黑" w:hAnsi="微软雅黑" w:eastAsia="微软雅黑" w:cs="微软雅黑"/>
          <w:sz w:val="24"/>
          <w:szCs w:val="24"/>
        </w:rPr>
        <w:fldChar w:fldCharType="end"/>
      </w:r>
    </w:p>
    <w:p w14:paraId="75487F25">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五、 病害产生的原因分析</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_Toc221749039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9</w:t>
      </w:r>
      <w:r>
        <w:rPr>
          <w:rFonts w:hint="eastAsia" w:ascii="微软雅黑" w:hAnsi="微软雅黑" w:eastAsia="微软雅黑" w:cs="微软雅黑"/>
          <w:sz w:val="24"/>
          <w:szCs w:val="24"/>
        </w:rPr>
        <w:fldChar w:fldCharType="end"/>
      </w:r>
    </w:p>
    <w:p w14:paraId="5B17EF57">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六、 加固维修方案的选择原则</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_Toc221749040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11</w:t>
      </w:r>
      <w:r>
        <w:rPr>
          <w:rFonts w:hint="eastAsia" w:ascii="微软雅黑" w:hAnsi="微软雅黑" w:eastAsia="微软雅黑" w:cs="微软雅黑"/>
          <w:sz w:val="24"/>
          <w:szCs w:val="24"/>
        </w:rPr>
        <w:fldChar w:fldCharType="end"/>
      </w:r>
    </w:p>
    <w:p w14:paraId="756354AE">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七、 加固材料的选用标准</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_Toc221749041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13</w:t>
      </w:r>
      <w:r>
        <w:rPr>
          <w:rFonts w:hint="eastAsia" w:ascii="微软雅黑" w:hAnsi="微软雅黑" w:eastAsia="微软雅黑" w:cs="微软雅黑"/>
          <w:sz w:val="24"/>
          <w:szCs w:val="24"/>
        </w:rPr>
        <w:fldChar w:fldCharType="end"/>
      </w:r>
    </w:p>
    <w:p w14:paraId="7E1EBED9">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八、 幕墙加固设计方法</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15</w:t>
      </w:r>
      <w:r>
        <w:rPr>
          <w:rFonts w:hint="eastAsia" w:ascii="微软雅黑" w:hAnsi="微软雅黑" w:eastAsia="微软雅黑" w:cs="微软雅黑"/>
          <w:sz w:val="24"/>
          <w:szCs w:val="24"/>
        </w:rPr>
        <w:fldChar w:fldCharType="end"/>
      </w:r>
    </w:p>
    <w:p w14:paraId="7EF9E35D">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九、 维修技术的分类与适用</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_Toc221749043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18</w:t>
      </w:r>
      <w:r>
        <w:rPr>
          <w:rFonts w:hint="eastAsia" w:ascii="微软雅黑" w:hAnsi="微软雅黑" w:eastAsia="微软雅黑" w:cs="微软雅黑"/>
          <w:sz w:val="24"/>
          <w:szCs w:val="24"/>
        </w:rPr>
        <w:fldChar w:fldCharType="end"/>
      </w:r>
    </w:p>
    <w:p w14:paraId="188E203A">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 现场检测与评估方法</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19</w:t>
      </w:r>
      <w:r>
        <w:rPr>
          <w:rFonts w:hint="eastAsia" w:ascii="微软雅黑" w:hAnsi="微软雅黑" w:eastAsia="微软雅黑" w:cs="微软雅黑"/>
          <w:sz w:val="24"/>
          <w:szCs w:val="24"/>
        </w:rPr>
        <w:fldChar w:fldCharType="end"/>
      </w:r>
    </w:p>
    <w:p w14:paraId="16AB3799">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十一、 动态监测技术应用</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21</w:t>
      </w:r>
      <w:r>
        <w:rPr>
          <w:rFonts w:hint="eastAsia" w:ascii="微软雅黑" w:hAnsi="微软雅黑" w:eastAsia="微软雅黑" w:cs="微软雅黑"/>
          <w:sz w:val="24"/>
          <w:szCs w:val="24"/>
        </w:rPr>
        <w:fldChar w:fldCharType="end"/>
      </w:r>
    </w:p>
    <w:p w14:paraId="2DAB0ED7">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十二、 加固施工的组织与管理</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_Toc221749046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23</w:t>
      </w:r>
      <w:r>
        <w:rPr>
          <w:rFonts w:hint="eastAsia" w:ascii="微软雅黑" w:hAnsi="微软雅黑" w:eastAsia="微软雅黑" w:cs="微软雅黑"/>
          <w:sz w:val="24"/>
          <w:szCs w:val="24"/>
        </w:rPr>
        <w:fldChar w:fldCharType="end"/>
      </w:r>
    </w:p>
    <w:p w14:paraId="02DDCAF8">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十三、 安全防护措施</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_Toc221749047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25</w:t>
      </w:r>
      <w:r>
        <w:rPr>
          <w:rFonts w:hint="eastAsia" w:ascii="微软雅黑" w:hAnsi="微软雅黑" w:eastAsia="微软雅黑" w:cs="微软雅黑"/>
          <w:sz w:val="24"/>
          <w:szCs w:val="24"/>
        </w:rPr>
        <w:fldChar w:fldCharType="end"/>
      </w:r>
    </w:p>
    <w:p w14:paraId="3C985F52">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十四、 施工工艺流程</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27</w:t>
      </w:r>
      <w:r>
        <w:rPr>
          <w:rFonts w:hint="eastAsia" w:ascii="微软雅黑" w:hAnsi="微软雅黑" w:eastAsia="微软雅黑" w:cs="微软雅黑"/>
          <w:sz w:val="24"/>
          <w:szCs w:val="24"/>
        </w:rPr>
        <w:fldChar w:fldCharType="end"/>
      </w:r>
    </w:p>
    <w:p w14:paraId="4CCA7640">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十五、 施工质量控制要点</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_Toc221749049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28</w:t>
      </w:r>
      <w:r>
        <w:rPr>
          <w:rFonts w:hint="eastAsia" w:ascii="微软雅黑" w:hAnsi="微软雅黑" w:eastAsia="微软雅黑" w:cs="微软雅黑"/>
          <w:sz w:val="24"/>
          <w:szCs w:val="24"/>
        </w:rPr>
        <w:fldChar w:fldCharType="end"/>
      </w:r>
    </w:p>
    <w:p w14:paraId="28E22409">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十六、 施工过程中的常见问题</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_Toc221749050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30</w:t>
      </w:r>
      <w:r>
        <w:rPr>
          <w:rFonts w:hint="eastAsia" w:ascii="微软雅黑" w:hAnsi="微软雅黑" w:eastAsia="微软雅黑" w:cs="微软雅黑"/>
          <w:sz w:val="24"/>
          <w:szCs w:val="24"/>
        </w:rPr>
        <w:fldChar w:fldCharType="end"/>
      </w:r>
    </w:p>
    <w:p w14:paraId="667F37C4">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十七、 环境影响及应对措施</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_Toc221749051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32</w:t>
      </w:r>
      <w:r>
        <w:rPr>
          <w:rFonts w:hint="eastAsia" w:ascii="微软雅黑" w:hAnsi="微软雅黑" w:eastAsia="微软雅黑" w:cs="微软雅黑"/>
          <w:sz w:val="24"/>
          <w:szCs w:val="24"/>
        </w:rPr>
        <w:fldChar w:fldCharType="end"/>
      </w:r>
    </w:p>
    <w:p w14:paraId="54A819AB">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十八、 工程验收标准及流程</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34</w:t>
      </w:r>
      <w:r>
        <w:rPr>
          <w:rFonts w:hint="eastAsia" w:ascii="微软雅黑" w:hAnsi="微软雅黑" w:eastAsia="微软雅黑" w:cs="微软雅黑"/>
          <w:sz w:val="24"/>
          <w:szCs w:val="24"/>
        </w:rPr>
        <w:fldChar w:fldCharType="end"/>
      </w:r>
    </w:p>
    <w:p w14:paraId="2BC3016B">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十九、 维护与保养建议</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_Toc221749053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36</w:t>
      </w:r>
      <w:r>
        <w:rPr>
          <w:rFonts w:hint="eastAsia" w:ascii="微软雅黑" w:hAnsi="微软雅黑" w:eastAsia="微软雅黑" w:cs="微软雅黑"/>
          <w:sz w:val="24"/>
          <w:szCs w:val="24"/>
        </w:rPr>
        <w:fldChar w:fldCharType="end"/>
      </w:r>
    </w:p>
    <w:p w14:paraId="2253C1BC">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 幕墙加固的经济效益分析</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38</w:t>
      </w:r>
      <w:r>
        <w:rPr>
          <w:rFonts w:hint="eastAsia" w:ascii="微软雅黑" w:hAnsi="微软雅黑" w:eastAsia="微软雅黑" w:cs="微软雅黑"/>
          <w:sz w:val="24"/>
          <w:szCs w:val="24"/>
        </w:rPr>
        <w:fldChar w:fldCharType="end"/>
      </w:r>
    </w:p>
    <w:p w14:paraId="78292B48">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二十一、 项目投资估算</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39</w:t>
      </w:r>
      <w:r>
        <w:rPr>
          <w:rFonts w:hint="eastAsia" w:ascii="微软雅黑" w:hAnsi="微软雅黑" w:eastAsia="微软雅黑" w:cs="微软雅黑"/>
          <w:sz w:val="24"/>
          <w:szCs w:val="24"/>
        </w:rPr>
        <w:fldChar w:fldCharType="end"/>
      </w:r>
    </w:p>
    <w:p w14:paraId="42E1668A">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二十二、 施工进度安排</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_Toc221749056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40</w:t>
      </w:r>
      <w:r>
        <w:rPr>
          <w:rFonts w:hint="eastAsia" w:ascii="微软雅黑" w:hAnsi="微软雅黑" w:eastAsia="微软雅黑" w:cs="微软雅黑"/>
          <w:sz w:val="24"/>
          <w:szCs w:val="24"/>
        </w:rPr>
        <w:fldChar w:fldCharType="end"/>
      </w:r>
    </w:p>
    <w:p w14:paraId="5FDD045C">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二十三、 设备与工具需求</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_Toc221749057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42</w:t>
      </w:r>
      <w:r>
        <w:rPr>
          <w:rFonts w:hint="eastAsia" w:ascii="微软雅黑" w:hAnsi="微软雅黑" w:eastAsia="微软雅黑" w:cs="微软雅黑"/>
          <w:sz w:val="24"/>
          <w:szCs w:val="24"/>
        </w:rPr>
        <w:fldChar w:fldCharType="end"/>
      </w:r>
    </w:p>
    <w:p w14:paraId="5D352058">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二十四、 人员培训与管理</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44</w:t>
      </w:r>
      <w:r>
        <w:rPr>
          <w:rFonts w:hint="eastAsia" w:ascii="微软雅黑" w:hAnsi="微软雅黑" w:eastAsia="微软雅黑" w:cs="微软雅黑"/>
          <w:sz w:val="24"/>
          <w:szCs w:val="24"/>
        </w:rPr>
        <w:fldChar w:fldCharType="end"/>
      </w:r>
    </w:p>
    <w:p w14:paraId="293ED1CF">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二十五、 风险评估与管理</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_Toc221749059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46</w:t>
      </w:r>
      <w:r>
        <w:rPr>
          <w:rFonts w:hint="eastAsia" w:ascii="微软雅黑" w:hAnsi="微软雅黑" w:eastAsia="微软雅黑" w:cs="微软雅黑"/>
          <w:sz w:val="24"/>
          <w:szCs w:val="24"/>
        </w:rPr>
        <w:fldChar w:fldCharType="end"/>
      </w:r>
    </w:p>
    <w:p w14:paraId="10B54DE6">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二十六、 技术交底与沟通</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_Toc221749060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49</w:t>
      </w:r>
      <w:r>
        <w:rPr>
          <w:rFonts w:hint="eastAsia" w:ascii="微软雅黑" w:hAnsi="微软雅黑" w:eastAsia="微软雅黑" w:cs="微软雅黑"/>
          <w:sz w:val="24"/>
          <w:szCs w:val="24"/>
        </w:rPr>
        <w:fldChar w:fldCharType="end"/>
      </w:r>
    </w:p>
    <w:p w14:paraId="1F0F633D">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二十七、 客户需求与反馈机制</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_Toc221749061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50</w:t>
      </w:r>
      <w:r>
        <w:rPr>
          <w:rFonts w:hint="eastAsia" w:ascii="微软雅黑" w:hAnsi="微软雅黑" w:eastAsia="微软雅黑" w:cs="微软雅黑"/>
          <w:sz w:val="24"/>
          <w:szCs w:val="24"/>
        </w:rPr>
        <w:fldChar w:fldCharType="end"/>
      </w:r>
    </w:p>
    <w:p w14:paraId="763B4DCB">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二十八、 技术创新与发展趋势</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_Toc221749062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52</w:t>
      </w:r>
      <w:r>
        <w:rPr>
          <w:rFonts w:hint="eastAsia" w:ascii="微软雅黑" w:hAnsi="微软雅黑" w:eastAsia="微软雅黑" w:cs="微软雅黑"/>
          <w:sz w:val="24"/>
          <w:szCs w:val="24"/>
        </w:rPr>
        <w:fldChar w:fldCharType="end"/>
      </w:r>
    </w:p>
    <w:p w14:paraId="3FD9F1C5">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二十九、 国际经验与借鉴</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_Toc221749063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54</w:t>
      </w:r>
      <w:r>
        <w:rPr>
          <w:rFonts w:hint="eastAsia" w:ascii="微软雅黑" w:hAnsi="微软雅黑" w:eastAsia="微软雅黑" w:cs="微软雅黑"/>
          <w:sz w:val="24"/>
          <w:szCs w:val="24"/>
        </w:rPr>
        <w:fldChar w:fldCharType="end"/>
      </w:r>
    </w:p>
    <w:p w14:paraId="1BD13B80">
      <w:pPr>
        <w:pStyle w:val="24"/>
        <w:keepNext w:val="0"/>
        <w:keepLines w:val="0"/>
        <w:pageBreakBefore w:val="0"/>
        <w:widowControl w:val="0"/>
        <w:tabs>
          <w:tab w:val="right" w:leader="dot" w:pos="9730"/>
        </w:tabs>
        <w:kinsoku/>
        <w:wordWrap/>
        <w:overflowPunct/>
        <w:topLinePunct w:val="0"/>
        <w:autoSpaceDE/>
        <w:autoSpaceDN/>
        <w:bidi w:val="0"/>
        <w:adjustRightInd w:val="0"/>
        <w:snapToGrid w:val="0"/>
        <w:spacing w:beforeLines="0" w:afterLines="0" w:line="600" w:lineRule="exact"/>
        <w:textAlignment w:val="auto"/>
        <w:rPr>
          <w:rFonts w:hint="eastAsia" w:ascii="微软雅黑" w:hAnsi="微软雅黑" w:eastAsia="微软雅黑" w:cs="微软雅黑"/>
          <w:kern w:val="2"/>
          <w:sz w:val="24"/>
          <w:szCs w:val="24"/>
        </w:rPr>
      </w:pPr>
      <w:r>
        <w:rPr>
          <w:rFonts w:hint="eastAsia" w:ascii="微软雅黑" w:hAnsi="微软雅黑" w:eastAsia="微软雅黑" w:cs="微软雅黑"/>
          <w:sz w:val="24"/>
          <w:szCs w:val="24"/>
        </w:rPr>
        <w:t>三十、 总结与展望</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_Toc221749064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56</w:t>
      </w:r>
      <w:r>
        <w:rPr>
          <w:rFonts w:hint="eastAsia" w:ascii="微软雅黑" w:hAnsi="微软雅黑" w:eastAsia="微软雅黑" w:cs="微软雅黑"/>
          <w:sz w:val="24"/>
          <w:szCs w:val="24"/>
        </w:rPr>
        <w:fldChar w:fldCharType="end"/>
      </w:r>
    </w:p>
    <w:p w14:paraId="68783E39">
      <w:pPr>
        <w:pStyle w:val="145"/>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fldChar w:fldCharType="end"/>
      </w:r>
      <w:bookmarkStart w:id="30" w:name="_GoBack"/>
      <w:bookmarkEnd w:id="30"/>
    </w:p>
    <w:p w14:paraId="51E7888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本文基于</w:t>
      </w:r>
      <w:r>
        <w:rPr>
          <w:rFonts w:hint="eastAsia" w:ascii="微软雅黑" w:hAnsi="微软雅黑" w:eastAsia="微软雅黑" w:cs="微软雅黑"/>
          <w:sz w:val="24"/>
          <w:szCs w:val="24"/>
          <w:lang w:eastAsia="zh-CN"/>
        </w:rPr>
        <w:t>徽脉</w:t>
      </w:r>
      <w:r>
        <w:rPr>
          <w:rFonts w:hint="eastAsia" w:ascii="微软雅黑" w:hAnsi="微软雅黑" w:eastAsia="微软雅黑" w:cs="微软雅黑"/>
          <w:sz w:val="24"/>
          <w:szCs w:val="24"/>
        </w:rPr>
        <w:t>相关项目案例及行业模型创作，非真实案例数据，不保证文中相关内容真实性、准确性及时效性，仅供参考、研究、交流使用。</w:t>
      </w:r>
    </w:p>
    <w:p w14:paraId="50051ED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徽脉</w:t>
      </w:r>
      <w:r>
        <w:rPr>
          <w:rFonts w:hint="eastAsia" w:ascii="微软雅黑" w:hAnsi="微软雅黑" w:eastAsia="微软雅黑" w:cs="微软雅黑"/>
          <w:sz w:val="24"/>
          <w:szCs w:val="24"/>
        </w:rPr>
        <w:t>，致力于选址评估、产业规划、政策对接及项目可行性研究，高效赋能项目落地全流程。</w:t>
      </w:r>
    </w:p>
    <w:p w14:paraId="1BA7F73A">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0" w:name="_Toc221749035"/>
      <w:r>
        <w:rPr>
          <w:rFonts w:hint="eastAsia" w:ascii="微软雅黑" w:hAnsi="微软雅黑" w:eastAsia="微软雅黑" w:cs="微软雅黑"/>
          <w:sz w:val="24"/>
          <w:szCs w:val="24"/>
        </w:rPr>
        <w:t>项目概述</w:t>
      </w:r>
      <w:bookmarkEnd w:id="0"/>
    </w:p>
    <w:p w14:paraId="31C735E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背景分析</w:t>
      </w:r>
    </w:p>
    <w:p w14:paraId="206C660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随着城市化进程的加快，建筑物的维修与加固工作日益受到重视。建筑物在经过长时间的风吹雨打、日照侵蚀以及人为因素等多种因素的影响下，难免会出现结构损坏或功能退化等问题，因此需要专业的维修与加固工程来保障建筑物的安全与稳定。XX建筑维修加固工程正是基于这一需求而提出的，旨在提高建筑物的结构安全性，保障人们的生命财产安全。</w:t>
      </w:r>
    </w:p>
    <w:p w14:paraId="56DAF61D">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项目概述</w:t>
      </w:r>
    </w:p>
    <w:p w14:paraId="31DC610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名为XX建筑维修加固工程，旨在针对特定建筑物进行维修与加固工作，提高其结构安全性与使用寿命。项目位于XX地区，计划投资XX万元。项目建设的主要内容涵盖了建筑物的幕墙加固、结构修复、防水处理等各个方面。通过本项目的实施，不仅可以提高建筑物的结构安全性，还可以改善其使用功能，提升建筑物的整体品质。</w:t>
      </w:r>
    </w:p>
    <w:p w14:paraId="2B655D9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项目必要性</w:t>
      </w:r>
    </w:p>
    <w:p w14:paraId="2A9120A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的实施具有重要的必要性。首先，随着建筑物的老化，其结构安全性能逐渐降低，需要进行维修与加固工作以保障人们的生命财产安全。其次，本项目的实施可以提高建筑物的使用寿命，减少因建筑物损坏而带来的经济损失。此外，本项目的实施还可以提升建筑物的整体品质，改善人们的居住环境，具有一定的社会效益。</w:t>
      </w:r>
    </w:p>
    <w:p w14:paraId="2FE09A2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项目可行性</w:t>
      </w:r>
    </w:p>
    <w:p w14:paraId="6142EBC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的建设条件良好，建设方案合理，具有较高的可行性。首先，本项目的实施得到了政府及相关部门的大力支持，为项目的实施提供了有力的政策保障。其次，本项目的建设团队具有丰富的经验和技术实力，可以为项目的顺利实施提供有力的人才保障。此外，本项目的投资计划合理，资金来源有保障，为项目的实施提供了坚实的经济基础。</w:t>
      </w:r>
    </w:p>
    <w:p w14:paraId="54C66B7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XX建筑维修加固工程的实施具有重要的背景和意义，项目建设的必要性、可行性得到了充分的论证。本项目的实施将有效提高建筑物的结构安全性，保障人们的生命财产安全，具有一定的社会效益和经济效益。</w:t>
      </w:r>
    </w:p>
    <w:p w14:paraId="222DFC3E">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 w:name="_Toc221749036"/>
      <w:r>
        <w:rPr>
          <w:rFonts w:hint="eastAsia" w:ascii="微软雅黑" w:hAnsi="微软雅黑" w:eastAsia="微软雅黑" w:cs="微软雅黑"/>
          <w:sz w:val="24"/>
          <w:szCs w:val="24"/>
        </w:rPr>
        <w:t>幕墙结构特点分析</w:t>
      </w:r>
      <w:bookmarkEnd w:id="1"/>
    </w:p>
    <w:p w14:paraId="1E6F62D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幕墙基本概念及功能</w:t>
      </w:r>
    </w:p>
    <w:p w14:paraId="0FB57C3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幕墙作为现代建筑的外围护结构，起到了围护、保温、隔热、防风、防雨、隔音、装饰等多种功能。在建筑维修加固工程中，幕墙的加固与维修是至关重要的环节，直接影响着整个建筑的安全性和使用性能。</w:t>
      </w:r>
    </w:p>
    <w:p w14:paraId="509E22E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幕墙结构类型及特点</w:t>
      </w:r>
    </w:p>
    <w:p w14:paraId="649B825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框架式幕墙结构：主要由竖龙骨、横梁等组成的框架，再装配上玻璃、石板等面板材料。这种结构形式具有较好的适应性和灵活性，适用于各种建筑造型需求。但在受力状态下，需要保证框架的稳定性和强度。</w:t>
      </w:r>
    </w:p>
    <w:p w14:paraId="61F08CB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2、支撑结构式幕墙：通过在建筑主体结构上设置支撑体系，将幕墙与主体结构相连接，共同承受外部荷载。这种结构形式具有良好的承载能力和稳定性，适用于高层建筑和大跨度建筑。</w:t>
      </w:r>
    </w:p>
    <w:p w14:paraId="72C4C9C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3、单元式幕墙结构：由多个预制单元组成，现场进行安装。单元式幕墙具有较好的保温、隔热性能，同时施工方便快捷。但在受力状态下，需保证单元之间的连接强度和密封性。</w:t>
      </w:r>
    </w:p>
    <w:p w14:paraId="7DB03C3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幕墙维修加固的难点及解决方案</w:t>
      </w:r>
    </w:p>
    <w:p w14:paraId="499EA23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1、幕墙维修加固的难点：由于幕墙结构的特殊性和复杂性，维修加固过程中需要考虑到材料、工艺、施工环境等多种因素。同时，还需要保证维修加固后幕墙的受力状态和使用性能不受影响。</w:t>
      </w:r>
    </w:p>
    <w:p w14:paraId="7C0D59D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解决方案：针对幕墙维修加固的难点，需要制定详细的维修加固方案。包括确定损坏程度和范围、选择合适的材料和工艺、制定施工流程等。同时，还需要进行安全性评估和验收，确保维修加固后的幕墙达到设计要求和使用标准。</w:t>
      </w:r>
    </w:p>
    <w:p w14:paraId="39C3D2E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幕墙加固技术的选择与应用</w:t>
      </w:r>
    </w:p>
    <w:p w14:paraId="3F65503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1、加固技术的选择：根据幕墙的结构类型、损坏程度和范围以及施工条件等因素，选择合适的加固技术。常见的加固技术包括增加支撑结构、替换损坏部件、注浆加固等。</w:t>
      </w:r>
    </w:p>
    <w:p w14:paraId="1360CA9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2、技术的应用：在加固过程中，需要严格按照施工流程进行操作，确保加固质量和安全性。同时，还需要对加固过程进行监测和记录，以便及时发现问题并采取措施进行处理。</w:t>
      </w:r>
    </w:p>
    <w:p w14:paraId="07A7F47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幕墙结构维护与保养</w:t>
      </w:r>
    </w:p>
    <w:p w14:paraId="7A6DF23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为了确保幕墙的长期使用性能和安全性，需要进行定期的维护和保养。维护和保养内容包括清洁、检查、保养涂层等。通过维护和保养，可以及时发现并处理潜在的安全隐患，延长幕墙的使用寿命。</w:t>
      </w:r>
    </w:p>
    <w:p w14:paraId="23B8380A">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 w:name="_Toc221749037"/>
      <w:r>
        <w:rPr>
          <w:rFonts w:hint="eastAsia" w:ascii="微软雅黑" w:hAnsi="微软雅黑" w:eastAsia="微软雅黑" w:cs="微软雅黑"/>
          <w:sz w:val="24"/>
          <w:szCs w:val="24"/>
        </w:rPr>
        <w:t>加固与维修的必要性</w:t>
      </w:r>
      <w:bookmarkEnd w:id="2"/>
    </w:p>
    <w:p w14:paraId="283BA45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幕墙的加固与维修是不可或缺的一部分。幕墙作为现代建筑的外围护结构，其安全性、稳定性对于整个建筑的使用功能及外观形象至关重要。因此，对幕墙进行加固与维修，是确保建筑安全、延长使用寿命、保持美观的必要手段。其必要性主要体现在以下几个方面：</w:t>
      </w:r>
    </w:p>
    <w:p w14:paraId="18CA7FC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安全性的保障</w:t>
      </w:r>
    </w:p>
    <w:p w14:paraId="7FF574B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随着时间的流逝，建筑物会逐渐老化，幕墙亦不可避免。老化的幕墙易出现各种损伤和缺陷，如裂缝、脱落、渗漏等，这不仅影响了建筑的美观，更可能对建筑的安全性构成威胁。为了确保建筑使用过程中的安全，必须对幕墙进行定期的检查、加固与维修，及时消除安全隐患。</w:t>
      </w:r>
    </w:p>
    <w:p w14:paraId="6DE04A4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延长使用寿命</w:t>
      </w:r>
    </w:p>
    <w:p w14:paraId="014A91A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通过对幕墙进行加固与维修，可以有效提升幕墙的耐久性，延长其使用寿命。否则，若任由幕墙持续老化、损坏，可能会导致提前更换或重建，造成不必要的浪费。通过及时的维修和加固，可以在保证安全的前提下，有效节省重建或替换的费用，实现资源的合理利用。</w:t>
      </w:r>
    </w:p>
    <w:p w14:paraId="7F83BE3D">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保持建筑外观美观</w:t>
      </w:r>
    </w:p>
    <w:p w14:paraId="107428E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作为建筑的外墙，其外观的完好与否直接关系到建筑的整体形象。一旦幕墙出现损坏或老化，会导致建筑外观的不美观，影响城市的形象及建筑物的价值。因此，对幕墙进行加固与维修，也是保持建筑外观美观的必要手段。</w:t>
      </w:r>
    </w:p>
    <w:p w14:paraId="7FD2C16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符合投资效益</w:t>
      </w:r>
    </w:p>
    <w:p w14:paraId="50BA7E8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建筑幕墙进行加固与维修，其投资是符合效益的。一方面，这可以延长建筑的使用寿命，节省重建或替换的费用；另一方面，保持建筑的完好和安全，可以提高建筑物的使用价值和经济效益。从长远来看，这对于投资者而言是一种明智的投资决策。</w:t>
      </w:r>
    </w:p>
    <w:p w14:paraId="1C9D580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xx建筑维修加固工程中幕墙的加固与维修是极其必要的。这不仅关乎建筑的安全稳定，也关系到建筑物的使用寿命和外观形象。因此，在项目实施过程中，应高度重视幕墙的加固与维修工作，确保项目的顺利进行和圆满完成。项目计划投资xx万元，建设条件良好，建设方案合理，具有较高的可行性，能够为社会带来长期效益。</w:t>
      </w:r>
    </w:p>
    <w:p w14:paraId="55D0EB64">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3" w:name="_Toc221749038"/>
      <w:r>
        <w:rPr>
          <w:rFonts w:hint="eastAsia" w:ascii="微软雅黑" w:hAnsi="微软雅黑" w:eastAsia="微软雅黑" w:cs="微软雅黑"/>
          <w:sz w:val="24"/>
          <w:szCs w:val="24"/>
        </w:rPr>
        <w:t>常见的幕墙病害类型</w:t>
      </w:r>
      <w:bookmarkEnd w:id="3"/>
    </w:p>
    <w:p w14:paraId="119E387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在建筑维修加固工程中，幕墙的加固与维修是一个重要的环节。常见的幕墙病害类型直接影响建筑的安全性和美观性，因此，了解这些病害类型对于制定有效的维修加固方案至关重要。</w:t>
      </w:r>
    </w:p>
    <w:p w14:paraId="761B7C7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结构性病害</w:t>
      </w:r>
    </w:p>
    <w:p w14:paraId="1EB37AE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1、受力构件损坏：幕墙的受力构件如梁、柱、悬索等由于长期的风载、雪载、自重等作用，可能出现裂缝、变形或断裂等现象，严重影响幕墙的安全性。</w:t>
      </w:r>
    </w:p>
    <w:p w14:paraId="003F5E3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2、连接节点松动：幕墙与主体结构的连接节点，如预埋件、锚固件等，由于材料老化、疲劳损伤等原因，可能出现松动，影响幕墙的稳固性。</w:t>
      </w:r>
    </w:p>
    <w:p w14:paraId="01527FA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材料性病害</w:t>
      </w:r>
    </w:p>
    <w:p w14:paraId="5A0BD87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1、面板材料老化：幕墙面板材料如玻璃、铝板等，长时间暴露在自然环境中，受到紫外线、风雨侵蚀等因素的影响，可能出现老化、褪色等现象。</w:t>
      </w:r>
    </w:p>
    <w:p w14:paraId="7F38FC2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2、密封材料失效：幕墙的密封材料如密封胶、密封胶条等，由于老化、脱落等原因，可能导致幕墙的防水、防风性能下降。</w:t>
      </w:r>
    </w:p>
    <w:p w14:paraId="3C7BC49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工艺性病害</w:t>
      </w:r>
    </w:p>
    <w:p w14:paraId="4E17176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1、施工工艺缺陷：幕墙施工过程中，由于施工工艺不当，可能导致幕墙的平整度、垂直度超标，或者出现渗漏、空鼓等现象。</w:t>
      </w:r>
    </w:p>
    <w:p w14:paraId="0CCC13E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2、维护保养不足：幕墙在使用过程中，由于缺乏必要的维护保养，可能导致病害的加剧，如未及时清理幕墙表面的污垢，可能导致材料老化加速。</w:t>
      </w:r>
    </w:p>
    <w:p w14:paraId="78B7C8FF">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4" w:name="_Toc221749039"/>
      <w:r>
        <w:rPr>
          <w:rFonts w:hint="eastAsia" w:ascii="微软雅黑" w:hAnsi="微软雅黑" w:eastAsia="微软雅黑" w:cs="微软雅黑"/>
          <w:sz w:val="24"/>
          <w:szCs w:val="24"/>
        </w:rPr>
        <w:t>病害产生的原因分析</w:t>
      </w:r>
      <w:bookmarkEnd w:id="4"/>
    </w:p>
    <w:p w14:paraId="4123FB1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在建筑维修加固工程中，幕墙病害的产生原因多种多样，主要包括以下几个方面：</w:t>
      </w:r>
    </w:p>
    <w:p w14:paraId="283364B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设计因素</w:t>
      </w:r>
    </w:p>
    <w:p w14:paraId="70D983C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1、设计理念陈旧：随着建筑技术的不断发展，一些老旧建筑的设计理念已无法满足现代需求，可能导致幕墙结构存在潜在的缺陷。</w:t>
      </w:r>
    </w:p>
    <w:p w14:paraId="51817E3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2、荷载考虑不足：设计时未能充分考虑到各种可能的荷载情况，如风荷载、地震荷载等，可能导致幕墙在实际情况下面临较大的应力。</w:t>
      </w:r>
    </w:p>
    <w:p w14:paraId="71C5EE0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材料因素</w:t>
      </w:r>
    </w:p>
    <w:p w14:paraId="14F5A69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1、材料质量不达标：使用质量不合格的材料，如劣质锚固件、玻璃等，会影响幕墙的整体质量。</w:t>
      </w:r>
    </w:p>
    <w:p w14:paraId="601847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2、材料老化：随着时间的推移，材料会出现老化现象，如金属材料的腐蚀、密封材料的失效等。</w:t>
      </w:r>
    </w:p>
    <w:p w14:paraId="18D53FD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施工因素</w:t>
      </w:r>
    </w:p>
    <w:p w14:paraId="1A64B76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1、施工工艺不当：施工过程中，如果未能按照规范进行施工，如锚固件安装不牢固、接缝处理不当等，都会导致幕墙病害的产生。</w:t>
      </w:r>
    </w:p>
    <w:p w14:paraId="1A1C3A5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2、现场环境因素：施工现场的环境也会影响施工质量，如高温、低温、大风等恶劣天气条件都会影响施工效果。</w:t>
      </w:r>
    </w:p>
    <w:p w14:paraId="2DF41038">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使用与维护因素</w:t>
      </w:r>
    </w:p>
    <w:p w14:paraId="77ADB7C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1、长期使用影响：建筑长期使用过程中，幕墙会受到各种因素的影响，如风雨侵蚀、污染等，导致性能下降。</w:t>
      </w:r>
    </w:p>
    <w:p w14:paraId="008005A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2、维护保养不足：缺乏定期的维护保养，如清洗、检查、修复等，会导致幕墙病害的加剧。</w:t>
      </w:r>
    </w:p>
    <w:p w14:paraId="79B6375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3、设计阶段应充分考虑各种因素，采用先进的设计理念，确保幕墙结构的合理性。</w:t>
      </w:r>
    </w:p>
    <w:p w14:paraId="3B998A3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4、选择优质材料，确保材料质量符合国家标准和规范要求。</w:t>
      </w:r>
    </w:p>
    <w:p w14:paraId="1A19EC6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5、施工过程中，应严格按照规范进行施工，确保施工质量。</w:t>
      </w:r>
    </w:p>
    <w:p w14:paraId="79B81C3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6、使用过程中，应定期进行维护保养，及时发现并处理问题。</w:t>
      </w:r>
    </w:p>
    <w:p w14:paraId="68AAF4A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针对xx建筑维修加固工程，应对上述病害原因进行深入分析，制定相应的维修加固方案，确保工程的质量和安全性。在项目执行过程中，应严格把控各个环节，确保项目的顺利进行。</w:t>
      </w:r>
    </w:p>
    <w:p w14:paraId="3301F07C">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5" w:name="_Toc221749040"/>
      <w:r>
        <w:rPr>
          <w:rFonts w:hint="eastAsia" w:ascii="微软雅黑" w:hAnsi="微软雅黑" w:eastAsia="微软雅黑" w:cs="微软雅黑"/>
          <w:sz w:val="24"/>
          <w:szCs w:val="24"/>
        </w:rPr>
        <w:t>加固维修方案的选择原则</w:t>
      </w:r>
      <w:bookmarkEnd w:id="5"/>
    </w:p>
    <w:p w14:paraId="7208FAD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在建筑维修加固工程中，选择适当的加固维修方案至关重要。</w:t>
      </w:r>
    </w:p>
    <w:p w14:paraId="569DDA7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安全性原则</w:t>
      </w:r>
    </w:p>
    <w:p w14:paraId="2F557ED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安全性是选择加固维修方案的首要原则。方案的选择应基于结构的完整性和安全性评估，确保加固后的建筑结构能够满足安全要求。</w:t>
      </w:r>
    </w:p>
    <w:p w14:paraId="169419F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1、对现有建筑的结构状况进行全面评估，确定加固的必要的部位和范围。</w:t>
      </w:r>
    </w:p>
    <w:p w14:paraId="240CE20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2、选择经过验证的加固技术与方法，确保其安全性和可靠性。</w:t>
      </w:r>
    </w:p>
    <w:p w14:paraId="3A1A8A7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3、充分考虑建筑的使用功能及未来可能的荷载变化，确保加固方案的长期安全性。</w:t>
      </w:r>
    </w:p>
    <w:p w14:paraId="4E0B31A0">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经济性原则</w:t>
      </w:r>
    </w:p>
    <w:p w14:paraId="28F0FFB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在选择加固维修方案时，应充分考虑项目的投资成本。</w:t>
      </w:r>
    </w:p>
    <w:p w14:paraId="55D092B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1、对比不同加固方案的成本效益，选择最具经济效益的方案。</w:t>
      </w:r>
    </w:p>
    <w:p w14:paraId="79F9459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2、综合考虑加固工程的短期投资与长期效益，避免片面追求短期成本而忽视长期效益。</w:t>
      </w:r>
    </w:p>
    <w:p w14:paraId="62ED388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3、充分考虑资金的使用效率，合理分配资源，确保项目的可持续发展。</w:t>
      </w:r>
    </w:p>
    <w:p w14:paraId="5299D4D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可行性原则</w:t>
      </w:r>
    </w:p>
    <w:p w14:paraId="007DB91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加固维修方案的可行性是项目实施的基础，需要考虑技术、环境、法律等方面的因素。</w:t>
      </w:r>
    </w:p>
    <w:p w14:paraId="20E5574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1、确保所选用的加固技术与方法具有可行性，充分考虑施工现场的实际情况。</w:t>
      </w:r>
    </w:p>
    <w:p w14:paraId="5F8CCFD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2、充分考虑施工过程中的环境影响，选择环保、低噪音、低扰动的施工方案。</w:t>
      </w:r>
    </w:p>
    <w:p w14:paraId="7CA634D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3、遵守相关法律法规，确保加固方案符合建筑法规和标准要求。</w:t>
      </w:r>
    </w:p>
    <w:p w14:paraId="766256A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可靠性原则</w:t>
      </w:r>
    </w:p>
    <w:p w14:paraId="163EF01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加固维修方案的可靠性是确保项目成功的关键。</w:t>
      </w:r>
    </w:p>
    <w:p w14:paraId="6F5C8AC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1、选择具有丰富经验和良好信誉的施工单位，确保施工质量的可靠性。</w:t>
      </w:r>
    </w:p>
    <w:p w14:paraId="0820720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2、建立完善的质量管理体系，确保施工过程中的质量控制和监督检查。</w:t>
      </w:r>
    </w:p>
    <w:p w14:paraId="6AB28B4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3、对加固工程进行定期评估和维护，确保加固效果的持久性。</w:t>
      </w:r>
    </w:p>
    <w:p w14:paraId="1FE7B578">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综合考虑原则</w:t>
      </w:r>
    </w:p>
    <w:p w14:paraId="245967C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在选择加固维修方案时，需要综合考虑以上各项原则及其他相关因素，确保项目的顺利实施和成功完成。</w:t>
      </w:r>
    </w:p>
    <w:p w14:paraId="2315FFB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1、结合项目的实际情况，综合考虑安全性、经济性、可行性和可靠性等因素，制定合适的加固维修方案。</w:t>
      </w:r>
    </w:p>
    <w:p w14:paraId="1B14B38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2、与相关部门和专家进行充分沟通，征求意见和建议，完善加固方案。</w:t>
      </w:r>
    </w:p>
    <w:p w14:paraId="59AAE2B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3、在项目实施过程中，根据实际情况调整和优化加固方案，确保项目的顺利进行。</w:t>
      </w:r>
    </w:p>
    <w:p w14:paraId="2B01F7D0">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6" w:name="_Toc221749041"/>
      <w:r>
        <w:rPr>
          <w:rFonts w:hint="eastAsia" w:ascii="微软雅黑" w:hAnsi="微软雅黑" w:eastAsia="微软雅黑" w:cs="微软雅黑"/>
          <w:sz w:val="24"/>
          <w:szCs w:val="24"/>
        </w:rPr>
        <w:t>加固材料的选用标准</w:t>
      </w:r>
      <w:bookmarkEnd w:id="6"/>
    </w:p>
    <w:p w14:paraId="47A96AC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在建筑维修加固工程中，选择合适的加固材料是保证工程质量和安全的关键。</w:t>
      </w:r>
    </w:p>
    <w:p w14:paraId="5B120F5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材料性能</w:t>
      </w:r>
    </w:p>
    <w:p w14:paraId="7B8AF8A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1、强度与韧性：加固材料应具备较高的强度和良好的韧性，以承受建筑所受的各种应力，保证结构的安全性和稳定性。</w:t>
      </w:r>
    </w:p>
    <w:p w14:paraId="1646DC9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2、耐久性：加固材料应具有良好的耐久性，能够抵抗自然环境中的风雨、温湿度变化等因素，确保长期有效。</w:t>
      </w:r>
    </w:p>
    <w:p w14:paraId="70C1419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3、防火性能：根据建筑的防火要求，选用具有良好防火性能的加固材料，以降低火灾对建筑结构的影响。</w:t>
      </w:r>
    </w:p>
    <w:p w14:paraId="4484A5F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材料适用性</w:t>
      </w:r>
    </w:p>
    <w:p w14:paraId="795CFBD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1、适用性评估：针对不同建筑结构和维修加固部位，选用适合的加固材料，确保材料能够充分发挥其性能和作用。</w:t>
      </w:r>
    </w:p>
    <w:p w14:paraId="26B31B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2、兼容性：选用与原有建筑结构材料兼容性好的加固材料，避免材料间的化学反应对结构造成损害。</w:t>
      </w:r>
    </w:p>
    <w:p w14:paraId="3572963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3、施工便利性：选用施工便利的加固材料，简化施工流程，提高施工效率。</w:t>
      </w:r>
    </w:p>
    <w:p w14:paraId="5F0ADF3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质量控制</w:t>
      </w:r>
    </w:p>
    <w:p w14:paraId="74229B2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1、质量标准：选用符合国家标准和行业规范的加固材料，确保材料的质量稳定可靠。</w:t>
      </w:r>
    </w:p>
    <w:p w14:paraId="3B9F99C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2、质量检测：对选用的加固材料进行质量检测，确保其性能满足工程要求。</w:t>
      </w:r>
    </w:p>
    <w:p w14:paraId="4CDFE2F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3、供应商选择：选择信誉良好、质量有保障的供应商，确保材料的供应稳定性和质量可靠性。</w:t>
      </w:r>
    </w:p>
    <w:p w14:paraId="7EF3312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4、优先选择绿色环保、低碳节能的加固材料，符合国家节能减排政策。</w:t>
      </w:r>
    </w:p>
    <w:p w14:paraId="671BD4D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5、根据工程预算和投资规模，选用经济合理的加固材料，降低工程成本。</w:t>
      </w:r>
    </w:p>
    <w:p w14:paraId="7313CC0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6、在保证质量的前提下，可选用地方特色材料，以支持地方产业发展。</w:t>
      </w:r>
    </w:p>
    <w:p w14:paraId="5F85980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xx建筑维修加固工程中，加固材料的选用应遵循性能优良、适用性强、质量控制严格等标准。同时，结合工程实际情况，综合考虑材料的价格、供应等因素，选用经济合理的加固材料。确保工程质量和安全的同时，降低工程成本，提高工程的可行性。</w:t>
      </w:r>
    </w:p>
    <w:p w14:paraId="4582D3D4">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7" w:name="_Toc221749042"/>
      <w:r>
        <w:rPr>
          <w:rFonts w:hint="eastAsia" w:ascii="微软雅黑" w:hAnsi="微软雅黑" w:eastAsia="微软雅黑" w:cs="微软雅黑"/>
          <w:sz w:val="24"/>
          <w:szCs w:val="24"/>
        </w:rPr>
        <w:t>幕墙加固设计方法</w:t>
      </w:r>
      <w:bookmarkEnd w:id="7"/>
    </w:p>
    <w:p w14:paraId="6C51D5EC">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概述</w:t>
      </w:r>
    </w:p>
    <w:p w14:paraId="47DCFC6D">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设计原则</w:t>
      </w:r>
    </w:p>
    <w:p w14:paraId="33CABCE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1、安全优先原则：在加固设计过程中，应确保幕墙结构的安全性和稳定性，遵循安全优先的原则。</w:t>
      </w:r>
    </w:p>
    <w:p w14:paraId="1BEEA1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2、可持续性原则：加固设计应考虑到建筑的可持续发展，采用环保材料和绿色施工方法。</w:t>
      </w:r>
    </w:p>
    <w:p w14:paraId="2E3E10E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3、经济性原则：在保障加固效果的前提下，尽量降低加固成本，提高工程的经济效益。</w:t>
      </w:r>
    </w:p>
    <w:p w14:paraId="2D1AE23C">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设计方法</w:t>
      </w:r>
    </w:p>
    <w:p w14:paraId="26E0A88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结构与非结构结合法：根据幕墙损坏情况，采用结构加固与非结构加固相结合的方法。结构加固主要包括对受力构件进行加固，如更换损坏的钢构件、增加钢结构支撑等；非结构加固主要包括对装饰层进行修复和加固，如补漏、重新涂抹防水涂层等。</w:t>
      </w:r>
    </w:p>
    <w:p w14:paraId="0271262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局部与整体统筹法：在加固设计中，既要考虑到局部的加固效果，也要考虑到整体结构的协调性和稳定性。对于局部损坏严重的部位，应采取针对性的加固措施；对于整体结构，应进行全面的分析和评估，确保结构的整体安全性。</w:t>
      </w:r>
    </w:p>
    <w:p w14:paraId="2123ED6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3、先进技术与传统工艺结合法：在加固设计中，可以结合使用先进技术和传统工艺。例如，采用新型的高强度材料、预应力技术等先进技术进行加固，同时结合传统的焊接、螺栓连接等工艺，确保加固效果。</w:t>
      </w:r>
    </w:p>
    <w:p w14:paraId="690EED3C">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设计流程</w:t>
      </w:r>
    </w:p>
    <w:p w14:paraId="6F7A396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1、勘察与评估：对幕墙的损坏情况进行详细的勘察和评估，确定加固设计的范围和重点。</w:t>
      </w:r>
    </w:p>
    <w:p w14:paraId="607F5E6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2、设计方案制定：根据勘察和评估结果，制定针对性的加固设计方案。</w:t>
      </w:r>
    </w:p>
    <w:p w14:paraId="6492703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3、方案审查与优化：对加固设计方案进行审查和优化，确保方案的安全性和可行性。</w:t>
      </w:r>
    </w:p>
    <w:p w14:paraId="648A883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4、施工图纸设计：根据优化后的方案，进行施工图纸设计，明确施工细节和工艺要求。</w:t>
      </w:r>
    </w:p>
    <w:p w14:paraId="37640D1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5、施工实施与验收：按照施工图纸进行施工，并在施工完成后进行验收，确保加固效果符合设计要求。</w:t>
      </w:r>
    </w:p>
    <w:p w14:paraId="758DF53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注意事项</w:t>
      </w:r>
    </w:p>
    <w:p w14:paraId="7573A54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1、在幕墙加固设计过程中，应严格遵守相关法规和规范，确保设计的安全性和合法性。</w:t>
      </w:r>
    </w:p>
    <w:p w14:paraId="2D21FFB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2、考虑到幕墙的特殊性，加固设计应考虑到防水、防火、防腐等特殊要求。</w:t>
      </w:r>
    </w:p>
    <w:p w14:paraId="2B819B4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3、在施工过程中，应加强与相关部门的沟通协调，确保施工顺利进行。</w:t>
      </w:r>
    </w:p>
    <w:p w14:paraId="64C6BDE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4、完工后，应进行全面的质量检验和评估，确保加固效果达到预期目标。</w:t>
      </w:r>
    </w:p>
    <w:p w14:paraId="485A56EA">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8" w:name="_Toc221749043"/>
      <w:r>
        <w:rPr>
          <w:rFonts w:hint="eastAsia" w:ascii="微软雅黑" w:hAnsi="微软雅黑" w:eastAsia="微软雅黑" w:cs="微软雅黑"/>
          <w:sz w:val="24"/>
          <w:szCs w:val="24"/>
        </w:rPr>
        <w:t>维修技术的分类与适用</w:t>
      </w:r>
      <w:bookmarkEnd w:id="8"/>
    </w:p>
    <w:p w14:paraId="21DB8A3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在建筑维修加固工程中，根据不同的建筑结构和损伤情况，采用合适的维修技术至关重要。维修技术主要分为以下几类，并适用于不同的场景。</w:t>
      </w:r>
    </w:p>
    <w:p w14:paraId="6A090DF0">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结构加固技术</w:t>
      </w:r>
    </w:p>
    <w:p w14:paraId="29E1D5D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对于建筑结构的安全性和稳定性问题，结构加固技术是核心。主要包括钢结构加固、混凝土结构加固以及木结构加固等。</w:t>
      </w:r>
    </w:p>
    <w:p w14:paraId="64C8FAE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1、钢结构加固：采用焊接、螺栓连接等方式，增加钢结构构件的截面面积或改变其受力方式，提高其承载能力和稳定性。</w:t>
      </w:r>
    </w:p>
    <w:p w14:paraId="0F6FB98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2、混凝土结构加固：采用预应力、碳纤维复合材料、混凝土膨胀剂等手段，增强混凝土结构的强度和耐久性。</w:t>
      </w:r>
    </w:p>
    <w:p w14:paraId="5564B9F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3、木结构加固：主要通过增加支撑、替换腐朽部分或采用特殊连接方式等手段，恢复木结构的稳定性和承载能力。</w:t>
      </w:r>
    </w:p>
    <w:p w14:paraId="0906B63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幕墙维修与加固技术</w:t>
      </w:r>
    </w:p>
    <w:p w14:paraId="44DAEC5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幕墙作为建筑的外围护结构，其维修与加固同样重要。主要包括幕墙破损修复、连接件紧固和加固件的增设等。</w:t>
      </w:r>
    </w:p>
    <w:p w14:paraId="51A1A3F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1、幕墙破损修复：针对幕墙面板的破损、裂缝等问题，采用相应的修复材料和技术进行修补，恢复其完整性和功能。</w:t>
      </w:r>
    </w:p>
    <w:p w14:paraId="12C508D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2、连接件紧固：对松动或腐蚀的连接件进行更换或紧固，确保幕墙结构的稳定性。</w:t>
      </w:r>
    </w:p>
    <w:p w14:paraId="720B81F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3、加固件的增设：在需要提高幕墙整体刚度或承载能力的部位，增设加固件，如钢梁、支撑架等。</w:t>
      </w:r>
    </w:p>
    <w:p w14:paraId="1BD2CAD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防水与防腐技术</w:t>
      </w:r>
    </w:p>
    <w:p w14:paraId="1F8C72A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防水与防腐是建筑维修加固中的重要环节，主要包括建筑外墙防水处理、金属构件的防腐处理等。</w:t>
      </w:r>
    </w:p>
    <w:p w14:paraId="6E69BC7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1、建筑外墙防水处理：采用防水涂料、防水卷材等材料，对建筑外墙进行防水处理，防止水分渗透导致墙体损坏。</w:t>
      </w:r>
    </w:p>
    <w:p w14:paraId="19E2F97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2、金属构件防腐处理：对金属构件进行防锈、喷漆等处理，防止其因腐蚀而影响结构安全性。</w:t>
      </w:r>
    </w:p>
    <w:p w14:paraId="5D71A2F2">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9" w:name="_Toc221749044"/>
      <w:r>
        <w:rPr>
          <w:rFonts w:hint="eastAsia" w:ascii="微软雅黑" w:hAnsi="微软雅黑" w:eastAsia="微软雅黑" w:cs="微软雅黑"/>
          <w:sz w:val="24"/>
          <w:szCs w:val="24"/>
        </w:rPr>
        <w:t>现场检测与评估方法</w:t>
      </w:r>
      <w:bookmarkEnd w:id="9"/>
    </w:p>
    <w:p w14:paraId="38BB0B9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现场检测内容</w:t>
      </w:r>
    </w:p>
    <w:p w14:paraId="119FE2B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1、结构安全性检测：对建筑物主体结构进行安全性检测，包括承重结构、抗震性能等，以评估建筑物的整体安全性。</w:t>
      </w:r>
    </w:p>
    <w:p w14:paraId="7B93EF4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2、损伤状况检测：对建筑物的各个部位进行损伤状况检测，如墙体开裂、混凝土脱落、幕墙破损等，以了解建筑物的实际损伤情况。</w:t>
      </w:r>
    </w:p>
    <w:p w14:paraId="39E7956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3、材料性能检测：对建筑物的材料性能进行检测，包括混凝土强度、钢筋质量等，以确保建筑物的材料性能满足使用要求。</w:t>
      </w:r>
    </w:p>
    <w:p w14:paraId="05F7983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现场检测方法</w:t>
      </w:r>
    </w:p>
    <w:p w14:paraId="5E7ED62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1、目测法：通过肉眼观察建筑物的外观、结构、损伤情况等，进行初步的判断和评估。</w:t>
      </w:r>
    </w:p>
    <w:p w14:paraId="0BBF56A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2、仪器检测法：利用现代仪器设备，如超声波检测仪、红外线热像仪等，对建筑物进行更为精确的检测。</w:t>
      </w:r>
    </w:p>
    <w:p w14:paraId="50C75D8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3、试验检测法：通过局部试验、抽样检测等方式，对建筑物的材料性能、结构安全性等进行定量评估。</w:t>
      </w:r>
    </w:p>
    <w:p w14:paraId="62B5D31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评估方法与流程</w:t>
      </w:r>
    </w:p>
    <w:p w14:paraId="3D6DE28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1、数据收集：收集现场检测数据，包括结构安全性数据、损伤状况数据、材料性能数据等。</w:t>
      </w:r>
    </w:p>
    <w:p w14:paraId="2604CE2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2、数据分析：对收集的数据进行分析，包括数据对比、趋势分析、模型预测等，以了解建筑物的实际状况。</w:t>
      </w:r>
    </w:p>
    <w:p w14:paraId="3CA1E91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3、评估结果：根据数据分析结果，对建筑物的维修加固需求进行评估，确定维修加固的重点部位和方案。</w:t>
      </w:r>
    </w:p>
    <w:p w14:paraId="653FF72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4、流程管理：制定详细的检测与评估流程，包括检测计划、检测实施、数据分析、评估结果反馈等，以确保检测与评估工作的顺利进行。</w:t>
      </w:r>
    </w:p>
    <w:p w14:paraId="174E817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预算与计划制定</w:t>
      </w:r>
    </w:p>
    <w:p w14:paraId="15B308E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基于评估结果，需要制定合理的预算和计划，包括对xx万元的项目投资进行合理分配，确保资金的有效利用。同时制定详细的项目实施计划，包括施工进度、人员配置、材料采购等，以确保建筑维修加固工程的顺利进行。</w:t>
      </w:r>
    </w:p>
    <w:p w14:paraId="78303C10">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0" w:name="_Toc221749045"/>
      <w:r>
        <w:rPr>
          <w:rFonts w:hint="eastAsia" w:ascii="微软雅黑" w:hAnsi="微软雅黑" w:eastAsia="微软雅黑" w:cs="微软雅黑"/>
          <w:sz w:val="24"/>
          <w:szCs w:val="24"/>
        </w:rPr>
        <w:t>动态监测技术应用</w:t>
      </w:r>
      <w:bookmarkEnd w:id="10"/>
    </w:p>
    <w:p w14:paraId="26B10FD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动态监测技术概述</w:t>
      </w:r>
    </w:p>
    <w:p w14:paraId="4BADA73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动态监测技术是一种实时监控建筑结构和施工过程中的应力、变形、振动等参数变化的技术。在建筑维修加固工程中，动态监测技术可用于监测结构在加固过程中的受力状态，评估加固效果，确保施工安全。</w:t>
      </w:r>
    </w:p>
    <w:p w14:paraId="07AD3482">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动态监测技术的应用流程</w:t>
      </w:r>
    </w:p>
    <w:p w14:paraId="2EEF5BE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1、监测方案制定：根据工程特点和要求，制定详细的动态监测方案，包括监测点的布置、监测参数的选择、监测设备的选型等。</w:t>
      </w:r>
    </w:p>
    <w:p w14:paraId="393DE51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2、监测设备布置：在关键部位设置监测点，安装传感器和采集设备，确保能够准确获取监测数据。</w:t>
      </w:r>
    </w:p>
    <w:p w14:paraId="1ACC9D5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3、数据采集与传输：通过监测设备实时采集监测数据，利用数据传输技术将数据传输至数据中心或监控中心。</w:t>
      </w:r>
    </w:p>
    <w:p w14:paraId="26E2696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4、数据处理与分析：对采集的数据进行处理和分析，评估结构的受力状态、变形情况等，及时发现异常情况并预警。</w:t>
      </w:r>
    </w:p>
    <w:p w14:paraId="634F31F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5、反馈与调整：根据监测结果反馈，及时调整施工计划或加固方案，确保工程安全和质量。</w:t>
      </w:r>
    </w:p>
    <w:p w14:paraId="1FD0DEC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动态监测技术的应用要点</w:t>
      </w:r>
    </w:p>
    <w:p w14:paraId="0918C18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1、监测点的选择：应根据结构特点和施工要求进行监测点的选择，确保能够全面反映结构受力状态。</w:t>
      </w:r>
    </w:p>
    <w:p w14:paraId="7E73FA3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2、监测参数的设置：根据工程需求和结构特点，选择合适的监测参数，如应力、变形、振动频率等。</w:t>
      </w:r>
    </w:p>
    <w:p w14:paraId="09C0251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3、监测设备的选型：根据工程环境和监测要求，选择合适的监测设备，确保其精度和稳定性满足需求。</w:t>
      </w:r>
    </w:p>
    <w:p w14:paraId="42AD495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4、数据处理与存储：建立数据处理与分析系统，对采集的数据进行实时处理、存储和备份，确保数据的可靠性和完整性。</w:t>
      </w:r>
    </w:p>
    <w:p w14:paraId="23EF0CC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5、监测结果的反馈与应用：及时将监测结果反馈给相关部门和人员，指导施工和加固方案的调整，确保工程安全顺利进行。</w:t>
      </w:r>
    </w:p>
    <w:p w14:paraId="5A511C3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xx建筑维修加固工程中，动态监测技术的应用是提高施工安全和工程质量监控的重要手段。通过制定详细的监测方案、选择合适的监测参数和设备、建立数据处理与分析系统等措施，可以实现对结构受力状态的实时监控和预警，确保工程安全顺利进行。</w:t>
      </w:r>
    </w:p>
    <w:p w14:paraId="47A07E05">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1" w:name="_Toc221749046"/>
      <w:r>
        <w:rPr>
          <w:rFonts w:hint="eastAsia" w:ascii="微软雅黑" w:hAnsi="微软雅黑" w:eastAsia="微软雅黑" w:cs="微软雅黑"/>
          <w:sz w:val="24"/>
          <w:szCs w:val="24"/>
        </w:rPr>
        <w:t>加固施工的组织与管理</w:t>
      </w:r>
      <w:bookmarkEnd w:id="11"/>
    </w:p>
    <w:p w14:paraId="02A9FAA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施工组织设计的编制</w:t>
      </w:r>
    </w:p>
    <w:p w14:paraId="514D135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1、项目概述</w:t>
      </w:r>
    </w:p>
    <w:p w14:paraId="1074D60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对建筑维修加固工程的基本情况进行介绍，包括工程规模、重要性、施工难点等。</w:t>
      </w:r>
    </w:p>
    <w:p w14:paraId="1ED2F3F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明确施工目标，确保工程质量和安全，提高施工效率。</w:t>
      </w:r>
    </w:p>
    <w:p w14:paraId="4BF62A8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2、施工组织结构的搭建</w:t>
      </w:r>
    </w:p>
    <w:p w14:paraId="2713CD8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根据工程规模和技术要求，确定施工队伍的组织结构，明确各部门的职责和协调机制。</w:t>
      </w:r>
    </w:p>
    <w:p w14:paraId="7425902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组建项目管理团队，包括项目经理、技术负责人、安全负责人等关键岗位人员。</w:t>
      </w:r>
    </w:p>
    <w:p w14:paraId="7CD031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3、施工部署与安排</w:t>
      </w:r>
    </w:p>
    <w:p w14:paraId="635FA61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制定施工进度计划，合理安排各施工阶段的时间和资源分配。</w:t>
      </w:r>
    </w:p>
    <w:p w14:paraId="6B74060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确定施工工序和作业方法，明确关键工序和特殊作业的施工要求。</w:t>
      </w:r>
    </w:p>
    <w:p w14:paraId="757B8DE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充分考虑施工现场的实际情况，合理安排施工场地、材料堆放和运输等。</w:t>
      </w:r>
    </w:p>
    <w:p w14:paraId="4A5FF77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施工过程中的管理要点</w:t>
      </w:r>
    </w:p>
    <w:p w14:paraId="00BCEFC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1、质量管理</w:t>
      </w:r>
    </w:p>
    <w:p w14:paraId="52ABA1C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制定质量管理体系，确保施工过程中的质量符合设计要求和相关标准。</w:t>
      </w:r>
    </w:p>
    <w:p w14:paraId="586171D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加强对施工原材料、构配件的质量控制，确保质量合格、来源可靠。</w:t>
      </w:r>
    </w:p>
    <w:p w14:paraId="53F0E48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定期对施工质量进行检查和验收，及时发现并纠正质量问题。</w:t>
      </w:r>
    </w:p>
    <w:p w14:paraId="097AE69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2、安全管理</w:t>
      </w:r>
    </w:p>
    <w:p w14:paraId="699A7A7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制定安全生产管理制度和应急预案，确保施工过程中的安全。</w:t>
      </w:r>
    </w:p>
    <w:p w14:paraId="4E73B3E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加强现场安全监管，及时发现和纠正安全隐患。</w:t>
      </w:r>
    </w:p>
    <w:p w14:paraId="310FDB9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对施工人员进行安全教育和培训，提高安全意识。</w:t>
      </w:r>
    </w:p>
    <w:p w14:paraId="699F958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3、进度管理</w:t>
      </w:r>
    </w:p>
    <w:p w14:paraId="27BFD89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严格按照施工进度计划进行施工，确保工程按期完成。</w:t>
      </w:r>
    </w:p>
    <w:p w14:paraId="28F96CB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定期对施工进度进行检查和调整，确保施工进度与计划相符。</w:t>
      </w:r>
    </w:p>
    <w:p w14:paraId="5595EDB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及时调整资源分配，确保关键工序的施工进度不受影响。</w:t>
      </w:r>
    </w:p>
    <w:p w14:paraId="23A8B9D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施工团队协调与沟通</w:t>
      </w:r>
    </w:p>
    <w:p w14:paraId="6D0C44B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1、内部沟通与协调</w:t>
      </w:r>
    </w:p>
    <w:p w14:paraId="0F80288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加强项目团队内部的沟通与协调，确保各部门之间的合作顺畅。</w:t>
      </w:r>
    </w:p>
    <w:p w14:paraId="313D0AF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定期召开项目会议，及时汇报工作进展和问题，共同商讨解决方案。</w:t>
      </w:r>
    </w:p>
    <w:p w14:paraId="6299F4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2、与相关方的沟通与协调</w:t>
      </w:r>
    </w:p>
    <w:p w14:paraId="4671918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与业主、设计单位、监理单位等相关方保持密切联系，及时沟通施工情况。</w:t>
      </w:r>
    </w:p>
    <w:p w14:paraId="23C0237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针对重大问题和决策，及时与相关方进行协商和讨论，确保工程顺利进行。</w:t>
      </w:r>
    </w:p>
    <w:p w14:paraId="63E9A5FE">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2" w:name="_Toc221749047"/>
      <w:r>
        <w:rPr>
          <w:rFonts w:hint="eastAsia" w:ascii="微软雅黑" w:hAnsi="微软雅黑" w:eastAsia="微软雅黑" w:cs="微软雅黑"/>
          <w:sz w:val="24"/>
          <w:szCs w:val="24"/>
        </w:rPr>
        <w:t>安全防护措施</w:t>
      </w:r>
      <w:bookmarkEnd w:id="12"/>
    </w:p>
    <w:p w14:paraId="2847D8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在建筑维修加固工程中，安全始终是第一位的。为确保工程顺利进行，保障施工人员及周围人员的安全，必须采取一系列安全防护措施。</w:t>
      </w:r>
    </w:p>
    <w:p w14:paraId="0760BE5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现场安全管理</w:t>
      </w:r>
    </w:p>
    <w:p w14:paraId="619E77C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1、设置安全警示标识：在施工现场周围设置明显的安全警示标识，以提醒过往人员注意安全，防止无关人员进入施工区域。</w:t>
      </w:r>
    </w:p>
    <w:p w14:paraId="7B64D1E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2、加强现场监控：安排专职安全员进行现场监控，确保施工过程中的各项安全措施得到有效执行。</w:t>
      </w:r>
    </w:p>
    <w:p w14:paraId="78BCD52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3、建立安全管理制度：制定完善的安全管理制度，明确各级人员的安全职责，确保安全工作的有效实施。</w:t>
      </w:r>
    </w:p>
    <w:p w14:paraId="0B2B1A0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人员安全防护</w:t>
      </w:r>
    </w:p>
    <w:p w14:paraId="1EBBEA2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1、配备安全防护用品：为施工人员配备齐全的安全防护用品，如安全帽、安全带、防护眼镜等，确保施工人员的人身安全。</w:t>
      </w:r>
    </w:p>
    <w:p w14:paraId="0B5AF95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2、进行安全教育培训：对施工人员进行必要的安全教育培训，提高他们的安全意识和操作技能，防止因人为因素引发的安全事故。</w:t>
      </w:r>
    </w:p>
    <w:p w14:paraId="6142ACB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3、合理安排作息时间：根据施工进度和人员身体状况，合理安排作息时间，避免疲劳作业，确保施工人员的身体健康。</w:t>
      </w:r>
    </w:p>
    <w:p w14:paraId="4E735620">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施工安全防护</w:t>
      </w:r>
    </w:p>
    <w:p w14:paraId="3FC291B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1、脚手架安全：确保脚手架的搭建符合安全规范，承受能力强，稳固可靠，为施工提供安全的操作平台。</w:t>
      </w:r>
    </w:p>
    <w:p w14:paraId="2F44647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2、电气设备安全：加强电气设备的管理和维护，确保电气设备的绝缘性能良好，防止触电事故的发生。</w:t>
      </w:r>
    </w:p>
    <w:p w14:paraId="5CF4AE5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3、高处作业防护：对高处作业人员进行特殊防护，如设置安全网、搭建防护平台等，确保高处作业的安全。</w:t>
      </w:r>
    </w:p>
    <w:p w14:paraId="28168D8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4、防火安全措施：加强施工现场的消防管理，配备足够的消防设施和器材，制定应急预案，确保火灾发生时能够迅速扑灭。</w:t>
      </w:r>
    </w:p>
    <w:p w14:paraId="7BAC029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环境监测与保护</w:t>
      </w:r>
    </w:p>
    <w:p w14:paraId="12529FC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1、空气质量监测：监测施工现场的空气质量，采取有效措施减少扬尘和有害气体排放，保护周边环境。</w:t>
      </w:r>
    </w:p>
    <w:p w14:paraId="656C52D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2、噪音控制：合理安排施工时间，采取降噪措施，降低施工噪音对周边环境的影响。</w:t>
      </w:r>
    </w:p>
    <w:p w14:paraId="1AE4B79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3、废弃物处理：分类处理施工废弃物，遵守相关法规，确保施工现场的环境卫生。</w:t>
      </w:r>
    </w:p>
    <w:p w14:paraId="00936D34">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3" w:name="_Toc221749048"/>
      <w:r>
        <w:rPr>
          <w:rFonts w:hint="eastAsia" w:ascii="微软雅黑" w:hAnsi="微软雅黑" w:eastAsia="微软雅黑" w:cs="微软雅黑"/>
          <w:sz w:val="24"/>
          <w:szCs w:val="24"/>
        </w:rPr>
        <w:t>施工工艺流程</w:t>
      </w:r>
      <w:bookmarkEnd w:id="13"/>
    </w:p>
    <w:p w14:paraId="3C8D38D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前期准备</w:t>
      </w:r>
    </w:p>
    <w:p w14:paraId="529FF30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1、项目立项与评估：对建筑维修加固工程进行立项，并评估项目的可行性，包括工程规模、投资预算、技术方案等方面。</w:t>
      </w:r>
    </w:p>
    <w:p w14:paraId="521459A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2、设计方案审查：对幕墙加固与维修技术方案进行深入审查，确保其技术可行、经济合理、安全稳定。</w:t>
      </w:r>
    </w:p>
    <w:p w14:paraId="1AE1000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3、施工队伍组织：组建专业的施工队伍，进行任务分配，明确岗位职责。</w:t>
      </w:r>
    </w:p>
    <w:p w14:paraId="5BB384C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施工流程</w:t>
      </w:r>
    </w:p>
    <w:p w14:paraId="0039BCA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1、现场勘察：对需加固的建筑物进行详细的现场勘察，了解建筑物的破损情况、结构特点等，为施工方案提供基础数据。</w:t>
      </w:r>
    </w:p>
    <w:p w14:paraId="134F280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2、施工方案制定：根据现场勘察结果，制定具体的施工方案，包括施工顺序、施工方法、技术要求等。</w:t>
      </w:r>
    </w:p>
    <w:p w14:paraId="748A23F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3、材料采购与检验：按照施工方案要求，采购所需的加固材料，并进行质量检验，确保材料符合标准。</w:t>
      </w:r>
    </w:p>
    <w:p w14:paraId="2FAB566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4、施工准备：准备好施工所需的工具、设备、材料等，并进行技术交底。</w:t>
      </w:r>
    </w:p>
    <w:p w14:paraId="591AB14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5、施工实施：按照施工方案，逐步进行幕墙加固与维修施工，包括锚固、补强、密封等工序。</w:t>
      </w:r>
    </w:p>
    <w:p w14:paraId="26DD345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6、质量检查与验收：施工完成后，进行质量检查与验收，确保加固工程达到设计要求。</w:t>
      </w:r>
    </w:p>
    <w:p w14:paraId="2D97FFA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后期工作</w:t>
      </w:r>
    </w:p>
    <w:p w14:paraId="22A4A67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1、工程结算：完成施工任务后，进行工程结算，核对工程量，计算工程费用。</w:t>
      </w:r>
    </w:p>
    <w:p w14:paraId="762F643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2、维护保养：加固工程完成后，定期进行维护保养，确保幕墙的长期使用效果。</w:t>
      </w:r>
    </w:p>
    <w:p w14:paraId="6E3E7D3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3、工程档案整理：整理施工过程中的相关档案，包括施工图纸、技术资料、验收文件等，以便后期查阅与管理。</w:t>
      </w:r>
    </w:p>
    <w:p w14:paraId="0055BFA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在xx建筑维修加固工程的施工过程中，应严格按照上述施工工艺流程进行操作，确保工程质量和安全。同时，加强现场管理，确保施工进度和投资预算的有效控制，以实现项目的顺利推进。</w:t>
      </w:r>
    </w:p>
    <w:p w14:paraId="1B2D7C2E">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4" w:name="_Toc221749049"/>
      <w:r>
        <w:rPr>
          <w:rFonts w:hint="eastAsia" w:ascii="微软雅黑" w:hAnsi="微软雅黑" w:eastAsia="微软雅黑" w:cs="微软雅黑"/>
          <w:sz w:val="24"/>
          <w:szCs w:val="24"/>
        </w:rPr>
        <w:t>施工质量控制要点</w:t>
      </w:r>
      <w:bookmarkEnd w:id="14"/>
    </w:p>
    <w:p w14:paraId="3C9B198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在建筑维修加固工程中，施工质量控制是至关重要的环节，它直接关系到加固效果及建筑物的安全使用。针对xx建筑维修加固工程，其施工质量控制要点如下：</w:t>
      </w:r>
    </w:p>
    <w:p w14:paraId="6C48D25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前期准备质量控制</w:t>
      </w:r>
    </w:p>
    <w:p w14:paraId="135D828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1、工程勘察与评估：对建筑物进行全面勘察，评估其结构状况及维修加固的必要性，为制定施工方案提供准确依据。</w:t>
      </w:r>
    </w:p>
    <w:p w14:paraId="13D7414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2、施工方案设计：根据勘察结果，制定科学合理的幕墙加固与维修技术方案，确保方案的经济性、可行性和安全性。</w:t>
      </w:r>
    </w:p>
    <w:p w14:paraId="7E7FB4F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3、材料与设备选型：选择符合国家标准、质量可靠的材料和设备，确保加固工程的质量和耐久性。</w:t>
      </w:r>
    </w:p>
    <w:p w14:paraId="52C3E8C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施工过程质量控制</w:t>
      </w:r>
    </w:p>
    <w:p w14:paraId="5DC30EA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1、基础处理：对建筑物基础进行清理，确保基础平整、无杂物，为后续施工创造条件。</w:t>
      </w:r>
    </w:p>
    <w:p w14:paraId="6B9C1AE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2、施工技术标准：严格按照国家和地方相关技术标准、规范进行施工，确保施工质量。</w:t>
      </w:r>
    </w:p>
    <w:p w14:paraId="5CCD7E7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3、关键工序控制：对关键工序如连接、锚固、密封等进行严格控制，确保加固效果。</w:t>
      </w:r>
    </w:p>
    <w:p w14:paraId="5B9A5D1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4、质量检查与验收：施工过程中进行定期质量检查，施工完成后进行验收，确保工程质量符合要求。</w:t>
      </w:r>
    </w:p>
    <w:p w14:paraId="50810958">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后期维护质量控制</w:t>
      </w:r>
    </w:p>
    <w:p w14:paraId="451668D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1、维护保养计划：制定维护保养计划，定期对加固部位进行检查和维护，确保长期使用效果。</w:t>
      </w:r>
    </w:p>
    <w:p w14:paraId="7B6AB90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2、监控与评估：对加固工程进行长期监控和定期评估，及时发现并处理潜在问题。</w:t>
      </w:r>
    </w:p>
    <w:p w14:paraId="417B6FB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3、信息反馈：建立信息反馈机制，收集施工过程中的问题和建议，不断优化施工质量控制措施。</w:t>
      </w:r>
    </w:p>
    <w:p w14:paraId="52659D56">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5" w:name="_Toc221749050"/>
      <w:r>
        <w:rPr>
          <w:rFonts w:hint="eastAsia" w:ascii="微软雅黑" w:hAnsi="微软雅黑" w:eastAsia="微软雅黑" w:cs="微软雅黑"/>
          <w:sz w:val="24"/>
          <w:szCs w:val="24"/>
        </w:rPr>
        <w:t>施工过程中的常见问题</w:t>
      </w:r>
      <w:bookmarkEnd w:id="15"/>
    </w:p>
    <w:p w14:paraId="54A1E05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在建筑维修加固工程中，施工过程中的常见问题直接影响工程的质量和进度。</w:t>
      </w:r>
    </w:p>
    <w:p w14:paraId="0BCFA03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技术操作问题</w:t>
      </w:r>
    </w:p>
    <w:p w14:paraId="0F66DF3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1、技术标准掌握不足：由于建筑维修加固工程涉及的技术标准较多，施工人员可能未能全面理解和掌握，导致施工过程中的技术操作偏差。</w:t>
      </w:r>
    </w:p>
    <w:p w14:paraId="7C85E7A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2、施工方法不当：不同的建筑结构和损坏情况需要采用不同的维修加固方法。如方法选择或使用不当，可能造成工程质量的下降或安全隐患。</w:t>
      </w:r>
    </w:p>
    <w:p w14:paraId="2626618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材料使用问题</w:t>
      </w:r>
    </w:p>
    <w:p w14:paraId="637B33F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1、材料质量问题：建筑维修加固工程所使用的材料必须有质量保证。如材料质量不达标，将直接影响工程的质量和安全性。</w:t>
      </w:r>
    </w:p>
    <w:p w14:paraId="75D048E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2、材料使用不当：不同部位和不同的损坏情况需要采用不同的材料进行修复。材料使用不当可能导致修复效果不佳或引发新的问题。</w:t>
      </w:r>
    </w:p>
    <w:p w14:paraId="7B07D028">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施工安全问题</w:t>
      </w:r>
    </w:p>
    <w:p w14:paraId="36037EC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1、安全意识不足：施工人员安全意识不足，可能导致施工过程中的安全事故发生。</w:t>
      </w:r>
    </w:p>
    <w:p w14:paraId="2FEEC92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2、安全防护措施不到位：施工现场的安全防护措施必须严格按照规定进行布置。如安全防护措施不到位，将给施工人员和周围人员带来安全隐患。</w:t>
      </w:r>
    </w:p>
    <w:p w14:paraId="35D2C57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工程进度问题</w:t>
      </w:r>
    </w:p>
    <w:p w14:paraId="60ED4E1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1、进度计划不合理：工程进度的合理安排是确保工程按时完成的关键。如进度计划不合理，可能导致工程延期或赶工现象。</w:t>
      </w:r>
    </w:p>
    <w:p w14:paraId="7D18840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2、施工现场管理不善：施工现场的管理直接影响工程的进度和质量。如管理不善，可能导致施工过程中的混乱和延误。</w:t>
      </w:r>
    </w:p>
    <w:p w14:paraId="3919B35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环境协调问题</w:t>
      </w:r>
    </w:p>
    <w:p w14:paraId="6C88898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1、施工现场环境影响：建筑维修加固工程在施工过程中可能对周围环境产生影响，如噪音、粉尘等。</w:t>
      </w:r>
    </w:p>
    <w:p w14:paraId="2F3A5AE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2、与周边利益相关方的协调：施工过程中可能与周边利益相关方产生冲突或协调问题，需要及时沟通和解决。如未能妥善处理，可能影响工程的进度和顺利进行。</w:t>
      </w:r>
    </w:p>
    <w:p w14:paraId="71D04B5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针对以上常见问题，施工单位应制定有效的应对措施和预案，确保工程的顺利进行和高质量完成。同时，加强施工过程中的监督和检查，及时发现并解决问题，确保建筑维修加固工程达到预定的目标。</w:t>
      </w:r>
    </w:p>
    <w:p w14:paraId="14AB121D">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6" w:name="_Toc221749051"/>
      <w:r>
        <w:rPr>
          <w:rFonts w:hint="eastAsia" w:ascii="微软雅黑" w:hAnsi="微软雅黑" w:eastAsia="微软雅黑" w:cs="微软雅黑"/>
          <w:sz w:val="24"/>
          <w:szCs w:val="24"/>
        </w:rPr>
        <w:t>环境影响及应对措施</w:t>
      </w:r>
      <w:bookmarkEnd w:id="16"/>
    </w:p>
    <w:p w14:paraId="1D096FB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在建筑维修加固工程中，无论是对于新建建筑还是既有建筑的改造，都会对环境产生一定的影响。</w:t>
      </w:r>
    </w:p>
    <w:p w14:paraId="72E7083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施工期间环境影响</w:t>
      </w:r>
    </w:p>
    <w:p w14:paraId="7A916C7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1、噪音污染</w:t>
      </w:r>
    </w:p>
    <w:p w14:paraId="2AC107D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维修加固工程中的钻孔、切割、焊接等工序会产生噪音，对周边居民生活产生影响。</w:t>
      </w:r>
    </w:p>
    <w:p w14:paraId="63C2915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应对措施：</w:t>
      </w:r>
    </w:p>
    <w:p w14:paraId="21C3C18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（1）合理安排施工时间，尽量避免在居民休息时间段进行噪音较大的施工活动。</w:t>
      </w:r>
    </w:p>
    <w:p w14:paraId="041BB6E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（2）使用低噪音施工设备，减少噪音污染。</w:t>
      </w:r>
    </w:p>
    <w:p w14:paraId="4EAF650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（3）设置噪音屏障或隔音设施，降低噪音传播。</w:t>
      </w:r>
    </w:p>
    <w:p w14:paraId="5D6EB7A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2、扬尘污染</w:t>
      </w:r>
    </w:p>
    <w:p w14:paraId="0D1B042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施工过程中产生的建筑垃圾、粉尘等会对空气质量造成影响。</w:t>
      </w:r>
    </w:p>
    <w:p w14:paraId="19015D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应对措施：</w:t>
      </w:r>
    </w:p>
    <w:p w14:paraId="5310A73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（1）施工现场设置洒水设施，定时对施工区域进行洒水降尘。</w:t>
      </w:r>
    </w:p>
    <w:p w14:paraId="4BDB189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（2）建筑垃圾及时清理，并密闭运输，防止遗撒。</w:t>
      </w:r>
    </w:p>
    <w:p w14:paraId="61717D4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（3）使用环保材料，减少粉尘产生。</w:t>
      </w:r>
    </w:p>
    <w:p w14:paraId="598CD15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加固材料对环境的影响</w:t>
      </w:r>
    </w:p>
    <w:p w14:paraId="42EDEB4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维修加固工程中使用的材料，如化学锚栓、结构胶等，可能会对环境造成一定影响。</w:t>
      </w:r>
    </w:p>
    <w:p w14:paraId="34C02C8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应对措施：</w:t>
      </w:r>
    </w:p>
    <w:p w14:paraId="64CDC51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1、选择环保型材料，符合国家环保标准。</w:t>
      </w:r>
    </w:p>
    <w:p w14:paraId="40DDB1B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2、施工过程中严格控制材料使用量，避免过量使用造成浪费和污染。</w:t>
      </w:r>
    </w:p>
    <w:p w14:paraId="00451AE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3、加强对施工人员的环保教育，确保施工过程中不出现材料泄漏、污染环境的情况。</w:t>
      </w:r>
    </w:p>
    <w:p w14:paraId="7C95B69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工程结束后长期影响</w:t>
      </w:r>
    </w:p>
    <w:p w14:paraId="1A295BB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维修加固工程完成后，建筑的使用寿命得以延长，但在使用过程中仍可能对环境产生一定影响。</w:t>
      </w:r>
    </w:p>
    <w:p w14:paraId="2DF46A5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应对措施：</w:t>
      </w:r>
    </w:p>
    <w:p w14:paraId="1302B68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1、定期对建筑进行检查和维护，确保建筑在使用过程中不会对周边环境造成影响。</w:t>
      </w:r>
    </w:p>
    <w:p w14:paraId="3FA66B4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2、加强与周边居民的沟通，及时了解他们对建筑使用过程中的意见和建议，确保建筑的使用符合居民需求。</w:t>
      </w:r>
    </w:p>
    <w:p w14:paraId="5A9A2C7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3、对建筑使用过程中的能耗进行合理控制，采取节能措施，降低建筑对环境的影响。例如，采用绿色建筑材料、优化建筑布局等。</w:t>
      </w:r>
    </w:p>
    <w:p w14:paraId="4C0640A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在建筑维修加固工程中，应充分考虑工程对环境的影响，并采取相应措施进行应对。通过合理安排施工时间、使用环保材料、加强后期维护等方式，降低工程对环境的影响，确保工程可持续发展。</w:t>
      </w:r>
    </w:p>
    <w:p w14:paraId="2826F916">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7" w:name="_Toc221749052"/>
      <w:r>
        <w:rPr>
          <w:rFonts w:hint="eastAsia" w:ascii="微软雅黑" w:hAnsi="微软雅黑" w:eastAsia="微软雅黑" w:cs="微软雅黑"/>
          <w:sz w:val="24"/>
          <w:szCs w:val="24"/>
        </w:rPr>
        <w:t>工程验收标准及流程</w:t>
      </w:r>
      <w:bookmarkEnd w:id="17"/>
    </w:p>
    <w:p w14:paraId="578964E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验收准备</w:t>
      </w:r>
    </w:p>
    <w:p w14:paraId="43D0C52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1、成立验收小组：成立由专业人士组成的验收小组，包括工程、技术、质量、安全等方面的人员。</w:t>
      </w:r>
    </w:p>
    <w:p w14:paraId="150796F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2、验收文件准备：收集并整理所有与工程相关的技术文件、施工图纸、设计变更、材料证明等。</w:t>
      </w:r>
    </w:p>
    <w:p w14:paraId="3A813FD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验收标准</w:t>
      </w:r>
    </w:p>
    <w:p w14:paraId="1AD7CF6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1、符合设计规范：确保建筑维修加固工程符合设计要求和国家相关规范。</w:t>
      </w:r>
    </w:p>
    <w:p w14:paraId="22F4A15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2、施工质量达标：施工质量应符合国家质量管理体系标准和相关行业标准。</w:t>
      </w:r>
    </w:p>
    <w:p w14:paraId="6A5B12A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3、安全性能合格：工程完工后，其安全性和稳定性需达到相关规定要求。</w:t>
      </w:r>
    </w:p>
    <w:p w14:paraId="4F817AE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4、功能性测试：对于涉及建筑功能性的部分，如幕墙的防水、隔热等功能要进行测试，确保功能正常。</w:t>
      </w:r>
    </w:p>
    <w:p w14:paraId="5D98DEF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5、材料质量合格：所有使用的材料应符合质量要求，具有合格证明。</w:t>
      </w:r>
    </w:p>
    <w:p w14:paraId="0873AFB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验收流程</w:t>
      </w:r>
    </w:p>
    <w:p w14:paraId="0D259EF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1、初步验收：对工程的外观、施工质量进行初步检查。</w:t>
      </w:r>
    </w:p>
    <w:p w14:paraId="2BFDAE9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2、技术资料审核：审核施工过程中的技术资料、设计变更等。</w:t>
      </w:r>
    </w:p>
    <w:p w14:paraId="13B57A6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3、功能测试：对关键部位进行功能测试，如幕墙的防水性能、结构强度等。</w:t>
      </w:r>
    </w:p>
    <w:p w14:paraId="775C315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4、安全性能评估：对加固后的建筑结构进行安全性能评估，确保其稳定性和安全性。</w:t>
      </w:r>
    </w:p>
    <w:p w14:paraId="72309EB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5、综合评估：根据初步验收、技术资料审核、功能测试及安全性能评估的结果，进行工程整体的综合评估。</w:t>
      </w:r>
    </w:p>
    <w:p w14:paraId="7EE49EA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6、验收报告：根据验收结果，编写验收报告，对工程的优点、问题及改进建议进行详细说明。</w:t>
      </w:r>
    </w:p>
    <w:p w14:paraId="22837CF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7、整改与复验：对于验收中发现的问题，要求施工单位进行整改，整改完成后进行复验。</w:t>
      </w:r>
    </w:p>
    <w:p w14:paraId="60E47AE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8、竣工验收证书：完成所有验收流程并确认工程合格后，发放竣工验收证书。</w:t>
      </w:r>
    </w:p>
    <w:p w14:paraId="0802E39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资金结算与支付</w:t>
      </w:r>
    </w:p>
    <w:p w14:paraId="385644F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根据实际完成的工程量，按照合同约定的计价方式进行造价结算审核，完成支付申请和资金拨付等流程。项目总投资为xx万元，根据实际进度和验收结果进行分阶段支付。</w:t>
      </w:r>
    </w:p>
    <w:p w14:paraId="6C674BA8">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8" w:name="_Toc221749053"/>
      <w:r>
        <w:rPr>
          <w:rFonts w:hint="eastAsia" w:ascii="微软雅黑" w:hAnsi="微软雅黑" w:eastAsia="微软雅黑" w:cs="微软雅黑"/>
          <w:sz w:val="24"/>
          <w:szCs w:val="24"/>
        </w:rPr>
        <w:t>维护与保养建议</w:t>
      </w:r>
      <w:bookmarkEnd w:id="18"/>
    </w:p>
    <w:p w14:paraId="7E2A27B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定期巡查与评估</w:t>
      </w:r>
    </w:p>
    <w:p w14:paraId="73D47D5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1、定期巡查：为确保建筑幕墙的长期安全与稳定，需定期进行巡查工作，重点检查幕墙表面、连接件、锚固系统等关键部位，及时发现潜在的问题和损伤。</w:t>
      </w:r>
    </w:p>
    <w:p w14:paraId="12530CA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2、评估与记录：对巡查中发现的问题进行详细记录，并对问题进行评估，确定加固和维修的优先级，制定相应的维修计划。</w:t>
      </w:r>
    </w:p>
    <w:p w14:paraId="1A7C324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维护与保养策略</w:t>
      </w:r>
    </w:p>
    <w:p w14:paraId="53336BC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1、清洁保养：定期清洁幕墙表面，去除污垢和积尘，保持幕墙的光洁度，延长使用寿命。</w:t>
      </w:r>
    </w:p>
    <w:p w14:paraId="4FDD609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2、防水处理：检查幕墙的防水层，及时修复破损部分，防止雨水渗入幕墙内部，避免造成结构损坏。</w:t>
      </w:r>
    </w:p>
    <w:p w14:paraId="4938AA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3、连接件维护：对连接件进行紧固和更换，确保幕墙结构的稳定性和安全性。</w:t>
      </w:r>
    </w:p>
    <w:p w14:paraId="57511E9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4、玻璃维修：对损坏的玻璃进行及时更换和修复，保证幕墙的完整性和功能。</w:t>
      </w:r>
    </w:p>
    <w:p w14:paraId="0954CD9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应急处理与预防措施</w:t>
      </w:r>
    </w:p>
    <w:p w14:paraId="38ABD6E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1、应急处理：在突发情况下，如暴风雨、地震等自然灾害发生时，应立即启动应急预案，对幕墙进行紧急检查和加固，确保建筑安全。</w:t>
      </w:r>
    </w:p>
    <w:p w14:paraId="1D03459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2、预防措施：加强幕墙的防雷、防火、防腐蚀等安全措施，定期检查和维护相关设施，提高幕墙的耐久性和安全性。</w:t>
      </w:r>
    </w:p>
    <w:p w14:paraId="46DD44F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人员培训与意识提升</w:t>
      </w:r>
    </w:p>
    <w:p w14:paraId="346D3BA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1、人员培训：对幕墙维护人员进行专业培训，提高他们的技能水平和安全意识，确保维护和保养工作的质量。</w:t>
      </w:r>
    </w:p>
    <w:p w14:paraId="755B197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2、意识提升：加强幕墙维护重要性的宣传，提高公众对幕墙安全的认识和重视程度，形成全社会共同关注幕墙安全的良好氛围。</w:t>
      </w:r>
    </w:p>
    <w:p w14:paraId="7C22D29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资金保障与投入</w:t>
      </w:r>
    </w:p>
    <w:p w14:paraId="0D611EF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确保幕墙加固与维修工作的顺利进行，需保障足够的资金投入，包括日常巡查、维修保养、应急处理、人员培训等各方面的费用。项目单位应合理安排资金预算，确保资金的有效利用，提高建筑幕墙的维护水平。</w:t>
      </w:r>
    </w:p>
    <w:p w14:paraId="23B3E0AC">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19" w:name="_Toc221749054"/>
      <w:r>
        <w:rPr>
          <w:rFonts w:hint="eastAsia" w:ascii="微软雅黑" w:hAnsi="微软雅黑" w:eastAsia="微软雅黑" w:cs="微软雅黑"/>
          <w:sz w:val="24"/>
          <w:szCs w:val="24"/>
        </w:rPr>
        <w:t>幕墙加固的经济效益分析</w:t>
      </w:r>
      <w:bookmarkEnd w:id="19"/>
    </w:p>
    <w:p w14:paraId="664057C8">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直接经济效益</w:t>
      </w:r>
    </w:p>
    <w:p w14:paraId="5A8AF12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1、投资成本节约：通过幕墙加固工程，可以有效提高建筑物的耐久性和安全性，从而延长建筑物的使用寿命，减少或避免提前进行的建筑维修和重建工程，节约投资成本。</w:t>
      </w:r>
    </w:p>
    <w:p w14:paraId="11D4072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2、维修费用降低：加固后的幕墙能够抵御外部环境的影响，减少后续维修的频率和规模，降低长期的维护费用。</w:t>
      </w:r>
    </w:p>
    <w:p w14:paraId="5D902BC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间接经济效益</w:t>
      </w:r>
    </w:p>
    <w:p w14:paraId="0E53F36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1、提高建筑价值：经过加固的幕墙能够提升建筑物的整体结构安全性，增加建筑物的市场价值，对于商业建筑或住宅建筑来说，这无疑是一种重要的经济效益。</w:t>
      </w:r>
    </w:p>
    <w:p w14:paraId="466D39B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2、保障人员安全：加固工程能够提高建筑物的结构稳定性，保障人员安全，避免因建筑物损坏导致的人员伤亡事故，这对于企业和个人来说都是至关重要的。</w:t>
      </w:r>
    </w:p>
    <w:p w14:paraId="434BEB9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3、提升企业形象：对于拥有加固幕墙的企业，其稳固安全的形象会得到提升，有助于吸引更多的客户和合作伙伴，从而带来潜在的经济效益。</w:t>
      </w:r>
    </w:p>
    <w:p w14:paraId="0581882A">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综合经济效益分析</w:t>
      </w:r>
    </w:p>
    <w:p w14:paraId="04C6E64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1、成本效益分析：幕墙加固工程的投资成本与工程规模、材料选择、技术要求等因素相关，但长远来看，通过加固工程可以避免因建筑物损坏带来的各种损失，其综合效益明显。</w:t>
      </w:r>
    </w:p>
    <w:p w14:paraId="3D0E2B0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2、收益风险评估：通过对加固工程的投资与效益进行评估，可以发现在面对自然灾害、建筑物老化等问题时，加固工程能够有效降低风险，提高收益。</w:t>
      </w:r>
    </w:p>
    <w:p w14:paraId="623D981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3、经济效益与社会效益平衡：幕墙加固工程不仅带来了经济效益，也提高了建筑物的安全性，体现了经济效益和社会效益的和谐统一。</w:t>
      </w:r>
    </w:p>
    <w:p w14:paraId="0E2C7C6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总体来看，xx建筑维修加固工程中的幕墙加固工程具有较高的经济效益，不仅有利于节约投资成本、降低维护费用，还能提高建筑价值、保障人员安全、提升企业形象，实现了经济效益和社会效益的均衡。项目计划投资xx万元，建设条件良好，建设方案合理，具有较高的可行性。</w:t>
      </w:r>
    </w:p>
    <w:p w14:paraId="36BE3C5B">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0" w:name="_Toc221749055"/>
      <w:r>
        <w:rPr>
          <w:rFonts w:hint="eastAsia" w:ascii="微软雅黑" w:hAnsi="微软雅黑" w:eastAsia="微软雅黑" w:cs="微软雅黑"/>
          <w:sz w:val="24"/>
          <w:szCs w:val="24"/>
        </w:rPr>
        <w:t>项目投资估算</w:t>
      </w:r>
      <w:bookmarkEnd w:id="20"/>
    </w:p>
    <w:p w14:paraId="0E2D142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针对XX建筑维修加固工程项目，</w:t>
      </w:r>
    </w:p>
    <w:p w14:paraId="66306C2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工程材料成本</w:t>
      </w:r>
    </w:p>
    <w:p w14:paraId="10A55FA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1、建筑结构加固材料：包括钢材、混凝土等原材料的费用。加固材料的种类和数量根据建筑结构和维修加固方案来确定。该部分投资约占总投资的XX%。</w:t>
      </w:r>
    </w:p>
    <w:p w14:paraId="6D708A2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2、幕墙维修材料：包括修复或更换的幕墙板材、密封材料、五金件等。材料的选取要考虑耐久性、安全性以及美观性。该部分投资预计占XX%。</w:t>
      </w:r>
    </w:p>
    <w:p w14:paraId="6081EF2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人工费用</w:t>
      </w:r>
    </w:p>
    <w:p w14:paraId="4CB2010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维修加固工程的人工费用是投资的重要组成部分，主要包括施工人员的工资、社保等费用。人工费用的多少取决于工程的复杂程度、施工周期以及施工人员的数量。预计人工费用占投资总额的XX%。</w:t>
      </w:r>
    </w:p>
    <w:p w14:paraId="5EABFEE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施工设备与投资辅助费用</w:t>
      </w:r>
    </w:p>
    <w:p w14:paraId="7C92720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该部分费用包括施工设备的购置和租赁费用、施工现场的搭建和拆除费用、安全设施费用等。这部分投资是保证工程顺利进行所必需的，预计占投资总额的XX%。</w:t>
      </w:r>
    </w:p>
    <w:p w14:paraId="51AAAC5D">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设计咨询费用</w:t>
      </w:r>
    </w:p>
    <w:p w14:paraId="096C725D">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1" w:name="_Toc221749056"/>
      <w:r>
        <w:rPr>
          <w:rFonts w:hint="eastAsia" w:ascii="微软雅黑" w:hAnsi="微软雅黑" w:eastAsia="微软雅黑" w:cs="微软雅黑"/>
          <w:sz w:val="24"/>
          <w:szCs w:val="24"/>
        </w:rPr>
        <w:t>施工进度安排</w:t>
      </w:r>
      <w:bookmarkEnd w:id="21"/>
    </w:p>
    <w:p w14:paraId="5EEFA33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为确保xx建筑维修加固工程项目按时按质完成，需制定明确且科学的施工进度安排。</w:t>
      </w:r>
    </w:p>
    <w:p w14:paraId="60DB032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前期准备阶段</w:t>
      </w:r>
    </w:p>
    <w:p w14:paraId="6DAB113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1、项目立项与审批：完成项目的立项申请、审批手续及相关准备工作。</w:t>
      </w:r>
    </w:p>
    <w:p w14:paraId="5D83C1D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2、勘察与评估：进行施工现场勘察，评估建筑现状，确定维修加固方案。</w:t>
      </w:r>
    </w:p>
    <w:p w14:paraId="2FD536E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3、设计方案确认：完成幕墙加固与维修技术方案的设计，并经相关部门审批确认。</w:t>
      </w:r>
    </w:p>
    <w:p w14:paraId="721D02F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施工实施阶段</w:t>
      </w:r>
    </w:p>
    <w:p w14:paraId="66B99A2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1、施工队伍组织：组建专业施工队伍，进行人员培训，确保施工质量和安全。</w:t>
      </w:r>
    </w:p>
    <w:p w14:paraId="04FC499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2、材料采购与储备：按照施工进度计划，采购所需材料，确保材料质量，并进行储备。</w:t>
      </w:r>
    </w:p>
    <w:p w14:paraId="174E1D4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3、施工设备准备：准备施工所需设备，进行调试和维护，确保设备正常运行。</w:t>
      </w:r>
    </w:p>
    <w:p w14:paraId="62F0E41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4、分阶段施工：按照设计方案，分阶段进行施工，确保每一步施工的质量和安全。</w:t>
      </w:r>
    </w:p>
    <w:p w14:paraId="5350DAB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5、监督检查：对施工过程进行监督检查，确保施工质量符合设计要求。</w:t>
      </w:r>
    </w:p>
    <w:p w14:paraId="36341E6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竣工验收阶段</w:t>
      </w:r>
    </w:p>
    <w:p w14:paraId="1EB8746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1、工程验收准备：整理施工资料，准备验收文件。</w:t>
      </w:r>
    </w:p>
    <w:p w14:paraId="579BEF1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2、初步验收：完成施工后，进行初步验收，检查工程是否符合设计要求。</w:t>
      </w:r>
    </w:p>
    <w:p w14:paraId="345A28A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3、整改与复验：对初步验收中发现的问题进行整改，然后再次进行验收。</w:t>
      </w:r>
    </w:p>
    <w:p w14:paraId="18054C1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4、最终验收：经过整改并复验合格后，进行最终验收，确认工程符合质量要求。</w:t>
      </w:r>
    </w:p>
    <w:p w14:paraId="422DAFA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5、工程移交：完成验收后，将工程移交至使用单位，完成工程交付。</w:t>
      </w:r>
    </w:p>
    <w:p w14:paraId="5D66B46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施工过程中，需根据工程实际情况调整施工进度计划，确保工程按时按质完成。同时，还需注意与其他相关部门的沟通协调，确保施工过程的顺利进行。通过本施工进度安排，可有效保障xx建筑维修加固工程项目的顺利实施。各施工阶段的时间节点、人员配置、物资保障等细节问题需要根据实际情况进一步细化和调整。</w:t>
      </w:r>
    </w:p>
    <w:p w14:paraId="5A9C1829">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2" w:name="_Toc221749057"/>
      <w:r>
        <w:rPr>
          <w:rFonts w:hint="eastAsia" w:ascii="微软雅黑" w:hAnsi="微软雅黑" w:eastAsia="微软雅黑" w:cs="微软雅黑"/>
          <w:sz w:val="24"/>
          <w:szCs w:val="24"/>
        </w:rPr>
        <w:t>设备与工具需求</w:t>
      </w:r>
      <w:bookmarkEnd w:id="22"/>
    </w:p>
    <w:p w14:paraId="0E0CFA9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在建筑维修加固工程中，针对幕墙加固与维修的部分，所需设备与工具在保证项目顺利进行和高效完成中起到了至关重要的作用。</w:t>
      </w:r>
    </w:p>
    <w:p w14:paraId="2EB430B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主要设备需求</w:t>
      </w:r>
    </w:p>
    <w:p w14:paraId="3E6A154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1、脚手架设备：维修加固工程往往需要高空作业，脚手架的搭建是保障工作人员安全的基础，也是顺利完成工作的前提。根据建筑结构和维修范围，选用适当的脚手架设备，如移动脚手架、升降平台等。</w:t>
      </w:r>
    </w:p>
    <w:p w14:paraId="4B8792A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2、工程机械：包括吊车、挖掘机、推土机等，主要用于处理大型构件的加固作业和现场环境的整理。</w:t>
      </w:r>
    </w:p>
    <w:p w14:paraId="4DEB4F1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3、加固材料加工设备：针对幕墙加固所使用的特殊材料，如锚栓、钢板、碳纤维布等，需要相应的加工设备，如钻孔机、焊接设备、切割机等。</w:t>
      </w:r>
    </w:p>
    <w:p w14:paraId="01FB1A1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辅助工具需求</w:t>
      </w:r>
    </w:p>
    <w:p w14:paraId="0FDE34A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1、检测工具：包括经纬仪、水平尺、裂缝检测仪等，用于检测建筑物的现状，确定维修加固方案。</w:t>
      </w:r>
    </w:p>
    <w:p w14:paraId="56B7C17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2、施工手工具：如锤子、扳手、螺丝刀等常规工具，用于日常施工和维护工作。</w:t>
      </w:r>
    </w:p>
    <w:p w14:paraId="45D6D18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3、安全防护用品：包括安全帽、安全带、防护眼镜等，确保施工人员的安全。</w:t>
      </w:r>
    </w:p>
    <w:p w14:paraId="63491F8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专项工具与设备考虑</w:t>
      </w:r>
    </w:p>
    <w:p w14:paraId="45949C4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1、气体保护焊机：用于焊接加固构件，保证焊接质量。</w:t>
      </w:r>
    </w:p>
    <w:p w14:paraId="2801A4E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2、高空作业工具：针对高空作业的特殊需求，如吊篮、升降装置等。</w:t>
      </w:r>
    </w:p>
    <w:p w14:paraId="4F2A7B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3、材料检测设备：如混凝土强度检测仪等，用于检测材料的性能，确保加固材料的质量。</w:t>
      </w:r>
    </w:p>
    <w:p w14:paraId="0FAA0A5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设备采购与管理</w:t>
      </w:r>
    </w:p>
    <w:p w14:paraId="65E3563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的设备需求应结合实际情况进行合理采购与配置，制定设备管理制度和操作流程，确保设备的正确使用与保养。同时，做好设备的验收、储存与报废工作，确保施工过程中的设备安全。项目预算应包括设备的采购费用和维护费用，确保项目的顺利进行。项目团队应设立专门的设备管理负责人，负责设备的采购、使用及维护保养工作。对于租赁的设备，应与供应商建立良好的合作关系，确保设备及时到位且性能良好。加强施工现场设备管理，确保设备的安全运行和有效使用，提高施工效率，降低安全风险。项目执行过程中要严格遵循操作规程和安全规范使用相关设备工具和材料以确保项目的顺利进行和高质量完成。此外还需合理安排设备的运输和储存以确保设备的及时到达施工现场并妥善保管避免不必要的损失和延误工程进度。</w:t>
      </w:r>
    </w:p>
    <w:p w14:paraId="760E4F28">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3" w:name="_Toc221749058"/>
      <w:r>
        <w:rPr>
          <w:rFonts w:hint="eastAsia" w:ascii="微软雅黑" w:hAnsi="微软雅黑" w:eastAsia="微软雅黑" w:cs="微软雅黑"/>
          <w:sz w:val="24"/>
          <w:szCs w:val="24"/>
        </w:rPr>
        <w:t>人员培训与管理</w:t>
      </w:r>
      <w:bookmarkEnd w:id="23"/>
    </w:p>
    <w:p w14:paraId="4D21CFF9">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培训需求分析与计划制定</w:t>
      </w:r>
    </w:p>
    <w:p w14:paraId="39AF1A7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1、项目人员培训需求识别：在建筑维修加固工程中，人员培训涉及多个领域和工种，包括幕墙维修加固技术、安全管理、质量控制等。针对不同岗位，需进行细致的培训需求分析，确定相应的培训内容和目标。</w:t>
      </w:r>
    </w:p>
    <w:p w14:paraId="289E220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2、培训计划的制定：根据需求分析结果，制定详细的培训计划，包括培训课程设计、培训师资的选择、培训时间和地点的安排等。确保培训计划全面覆盖项目所需技能，以提高人员素质和工程效率。</w:t>
      </w:r>
    </w:p>
    <w:p w14:paraId="64A7379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（二.培训内容与实施</w:t>
      </w:r>
    </w:p>
    <w:p w14:paraId="6B641C6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幕墙加固与维修技术：针对幕墙维修加固的技术要点和难点进行培训，包括材料选择、施工方法、质量控制等方面，确保技术人员熟练掌握相关技术。开展实地操作和演练，提高人员的实际操作能力。设立相应的考核机制，对学员的技能进行评估和认证。具体可以采取专业技术交流、专题研讨会、实地考察学习等形式。构建多元化的教学模式和学习氛围。培训课程组织灵活多样的交流活动提供有效多样的技能实践经验分享和学习模式以便受训者扩大专业视野理解市场动态紧跟发展趋势推动自我能力和适应复杂多变工作环境。课堂教学与实际操作相结合：确保理论知识与实践操作相结合，通过现场指导和实践操作训练提高人员的实际操作能力。邀请经验丰富的专家进行现场指导和实践操作演示，使人员能够熟练掌握实际操作技能。课程设置分层级和进阶路线：针对项目不同阶段的需求设置不同级别的培训课程并设立进阶路线让不同级别的人员都有学习和提升的机会以便更好的满足项目的实际需求提高工作效率和水平从而推动项目的顺利进行。建立培训效果评估机制：对培训过程和效果进行评估和总结以便了解培训效果及时发现问题并进行改进和优化。建立反馈机制鼓励人员提出意见和建议以便不断完善培训计划提高培训的针对性和实效性。同时根据评估结果对参与培训的人员进行奖惩激励以提高人员的参与积极性和学习效果。加强安全管理和质量控制方面的培训：在建筑维修加固工程中安全管理和质量控制是至关重要的环节因此必须加强相关方面的培训。通过培训课程和实践活动提高人员的安全意识和质量意识强化安全管理和质量控制的实际操作能力以确保工程的顺利进行和安全质量达标。注重职业道德和团队协作能力的培养：在建筑维修加固工程中职业道德和团队协作能力也是非常重要的素质之一。通过培训加强人员的职业道德教育和团队协作能力的培养提高人员的责任感和使命感增强团队的凝聚力和协作能力以确保工程的顺利进行和高效完成。（三）人员管理策略与制度建立</w:t>
      </w:r>
    </w:p>
    <w:p w14:paraId="632351EB">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4" w:name="_Toc221749059"/>
      <w:r>
        <w:rPr>
          <w:rFonts w:hint="eastAsia" w:ascii="微软雅黑" w:hAnsi="微软雅黑" w:eastAsia="微软雅黑" w:cs="微软雅黑"/>
          <w:sz w:val="24"/>
          <w:szCs w:val="24"/>
        </w:rPr>
        <w:t>风险评估与管理</w:t>
      </w:r>
      <w:bookmarkEnd w:id="24"/>
    </w:p>
    <w:p w14:paraId="5D25EEF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风险评估</w:t>
      </w:r>
    </w:p>
    <w:p w14:paraId="7A7E0EF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1、工程特点风险评估</w:t>
      </w:r>
    </w:p>
    <w:p w14:paraId="718E2D7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对于xx建筑维修加固工程，首先需要评估其工程特点所带来的风险。这包括但不限于建筑的结构类型、使用年限、维修加固范围等。通过对这些因素的评估，可以确定工程中的关键环节和潜在风险。</w:t>
      </w:r>
    </w:p>
    <w:p w14:paraId="253D62F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2、环境因素风险评估</w:t>
      </w:r>
    </w:p>
    <w:p w14:paraId="3C8049F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环境因素对维修加固工程的影响也不容忽视。例如，施工现场的环境条件、气候条件、地质条件等都可能对项目造成潜在的风险。因此，在项目实施前，需对这些环境因素进行充分评估。</w:t>
      </w:r>
    </w:p>
    <w:p w14:paraId="0D8F9AC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3、技术风险评价</w:t>
      </w:r>
    </w:p>
    <w:p w14:paraId="7C8BDAE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技术风险主要涉及到施工方案的可行性、技术的成熟度和创新程度等。对于xx建筑维修加固工程，技术方案的合理性和可行性是项目成功的关键。因此，需要对所采用的技术进行全面的风险评估。</w:t>
      </w:r>
    </w:p>
    <w:p w14:paraId="06C73AC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风险管理措施</w:t>
      </w:r>
    </w:p>
    <w:p w14:paraId="32D3A26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1、建立健全风险管理体系</w:t>
      </w:r>
    </w:p>
    <w:p w14:paraId="6B230A5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在项目开始前，应建立健全的风险管理体系，明确风险管理目标和策略。这包括风险识别、风险评估、风险应对和风险监控等环节。</w:t>
      </w:r>
    </w:p>
    <w:p w14:paraId="3280B60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2、制定风险应对策略</w:t>
      </w:r>
    </w:p>
    <w:p w14:paraId="3A5DC16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针对评估出的风险，应制定相应的应对策略。这包括但不限于风险规避、风险转移、风险减轻和风险接受等措施。</w:t>
      </w:r>
    </w:p>
    <w:p w14:paraId="46DC9EB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3、加强过程控制</w:t>
      </w:r>
    </w:p>
    <w:p w14:paraId="2E48A54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在施工过程中，应加强过程控制，确保各项风险管理措施的有效实施。这包括定期对项目进行检查、监督和管理，确保项目按计划进行，及时发现并处理风险。</w:t>
      </w:r>
    </w:p>
    <w:p w14:paraId="205AC2A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4、建立风险预警机制</w:t>
      </w:r>
    </w:p>
    <w:p w14:paraId="66DEFA3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为了及时发现和处理风险，应建立风险预警机制。通过监测和识别项目中的风险因素，及时发出预警信号，并采取相应措施进行应对。</w:t>
      </w:r>
    </w:p>
    <w:p w14:paraId="3395F85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5、培训与人员管理</w:t>
      </w:r>
    </w:p>
    <w:p w14:paraId="0144F09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加强项目团队的风险管理和安全意识培训，提高团队成员的风险应对能力。同时，合理安排人员分工，明确职责，确保风险管理工作的顺利进行。</w:t>
      </w:r>
    </w:p>
    <w:p w14:paraId="4135E62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监督与反馈</w:t>
      </w:r>
    </w:p>
    <w:p w14:paraId="09C1FAD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1、监督检查</w:t>
      </w:r>
    </w:p>
    <w:p w14:paraId="7898127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对项目进行定期的监督检查，确保各项风险管理措施的有效实施。对于发现的问题，应及时进行整改和改进。</w:t>
      </w:r>
    </w:p>
    <w:p w14:paraId="43E3F83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2、反馈与调整</w:t>
      </w:r>
    </w:p>
    <w:p w14:paraId="39D0A9E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在项目执行过程中，应根据实际情况对风险管理措施进行反馈和调整。这包括根据实际情况对风险管理策略、应对措施等进行优化和改进，以确保项目的顺利进行。</w:t>
      </w:r>
    </w:p>
    <w:p w14:paraId="7E23C2F1">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5" w:name="_Toc221749060"/>
      <w:r>
        <w:rPr>
          <w:rFonts w:hint="eastAsia" w:ascii="微软雅黑" w:hAnsi="微软雅黑" w:eastAsia="微软雅黑" w:cs="微软雅黑"/>
          <w:sz w:val="24"/>
          <w:szCs w:val="24"/>
        </w:rPr>
        <w:t>技术交底与沟通</w:t>
      </w:r>
      <w:bookmarkEnd w:id="25"/>
    </w:p>
    <w:p w14:paraId="4D3EFF0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在建筑维修加固工程中，技术交底与沟通是确保项目顺利进行、提高施工效率的关键环节。</w:t>
      </w:r>
    </w:p>
    <w:p w14:paraId="3BAFAF9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技术交底的重要性</w:t>
      </w:r>
    </w:p>
    <w:p w14:paraId="0E06B16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1、确保施工质量：通过技术交底，施工团队能够充分了解幕墙加固与维修的技术要求、施工细节及注意事项，从而确保施工质量符合设计要求。</w:t>
      </w:r>
    </w:p>
    <w:p w14:paraId="193E6CB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2、提高施工效率：技术交底能使施工团队明确施工流程、作业方法，减少施工过程中的误差和返工，提高施工效率。</w:t>
      </w:r>
    </w:p>
    <w:p w14:paraId="7E86E17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技术交底的内容</w:t>
      </w:r>
    </w:p>
    <w:p w14:paraId="68928AB7">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1、设计意图与要求：向施工团队介绍设计理念、结构选型及工程要求，确保施工团队对设计意图有深刻理解。</w:t>
      </w:r>
    </w:p>
    <w:p w14:paraId="2E78C78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2、施工工艺与流程：详细介绍施工工序、作业方法、技术标准和验收规范，使施工团队明确施工流程。</w:t>
      </w:r>
    </w:p>
    <w:p w14:paraId="0AC7C84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3、质量控制与安全措施：强调质量控制要点、安全操作规程及应急处理措施，确保施工过程的安全与质量。</w:t>
      </w:r>
    </w:p>
    <w:p w14:paraId="6E296DE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技术沟通的策略</w:t>
      </w:r>
    </w:p>
    <w:p w14:paraId="23211DE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1、跨部门沟通：与维修加固工程相关的各部门应建立有效的沟通机制，确保施工进度、质量、安全等信息及时传递。</w:t>
      </w:r>
    </w:p>
    <w:p w14:paraId="7060B8D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2、与供应商沟通：与材料、设备供应商保持密切联系，确保所需材料、设备的供应及时、质量可靠。</w:t>
      </w:r>
    </w:p>
    <w:p w14:paraId="114BBDA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3、与现场施工人员沟通：定期召开技术交流会，了解施工过程中的问题，及时调整施工方案，确保施工顺利进行。</w:t>
      </w:r>
    </w:p>
    <w:p w14:paraId="53191141">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技术交底与沟通的实施要点</w:t>
      </w:r>
    </w:p>
    <w:p w14:paraId="5BAED36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1、制定详细的技术交底计划：根据项目进度安排，制定详细的技术交底计划，确保施工团队有足够的时间熟悉施工方案。</w:t>
      </w:r>
    </w:p>
    <w:p w14:paraId="6583B98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2、建立有效的沟通渠道：利用现代信息技术手段，建立电话、邮件、视频会议等多种沟通渠道，确保信息及时传递。</w:t>
      </w:r>
    </w:p>
    <w:p w14:paraId="00859C6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3、及时反馈与调整：在施工过程中，密切关注施工进度、质量、安全等方面的问题，及时反馈并调整施工方案，确保项目顺利进行。</w:t>
      </w:r>
    </w:p>
    <w:p w14:paraId="420F853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4、培训与提升：定期对施工团队进行技术培训，提高其技能水平，确保施工质量。同时，加强团队间的协作与交流，提升团队整体执行力。</w:t>
      </w:r>
    </w:p>
    <w:p w14:paraId="6F917FF2">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6" w:name="_Toc221749061"/>
      <w:r>
        <w:rPr>
          <w:rFonts w:hint="eastAsia" w:ascii="微软雅黑" w:hAnsi="微软雅黑" w:eastAsia="微软雅黑" w:cs="微软雅黑"/>
          <w:sz w:val="24"/>
          <w:szCs w:val="24"/>
        </w:rPr>
        <w:t>客户需求与反馈机制</w:t>
      </w:r>
      <w:bookmarkEnd w:id="26"/>
    </w:p>
    <w:p w14:paraId="3B491A6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随着建筑使用年限的增加，各类建筑幕墙因受自然环境、使用状况等多种因素影响，可能会出现不同程度的老化、损坏或安全隐患。针对这一问题，xx建筑维修加固工程需深入了解和响应客户需求，建立有效的反馈机制，以确保工程质量和客户满意度的双重提升。</w:t>
      </w:r>
    </w:p>
    <w:p w14:paraId="7B7DAA06">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客户需求分析</w:t>
      </w:r>
    </w:p>
    <w:p w14:paraId="2E6A109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1、安全需求：客户对于建筑的安全性能有着基本的需求，加固工程需确保建筑结构的稳定性和安全性，消除潜在的安全隐患。</w:t>
      </w:r>
    </w:p>
    <w:p w14:paraId="0B1ED76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2、功能需求：客户对于建筑的使用功能有特定要求，维修加固过程中需考虑到建筑的使用功能恢复与提升，确保不影响客户的正常生产生活。</w:t>
      </w:r>
    </w:p>
    <w:p w14:paraId="4A8CB58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3、美观需求：客户对于建筑的美观性也有较高要求，维修加固工程需在保证安全的基础上，尽可能保持或提升建筑的美观性。</w:t>
      </w:r>
    </w:p>
    <w:p w14:paraId="4F221EC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4、经济需求：客户希望工程能在预算范围内完成，对工程造价和工期有明确要求，维修加固工程需提供具有性价比的解决方案。</w:t>
      </w:r>
    </w:p>
    <w:p w14:paraId="42EEACAE">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反馈机制建立</w:t>
      </w:r>
    </w:p>
    <w:p w14:paraId="2D46651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1、前期沟通：在工程开始前，与客户进行充分沟通，了解客户的具体需求和期望，为后续工程提供指导。</w:t>
      </w:r>
    </w:p>
    <w:p w14:paraId="484F494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2、进度报告：定期向客户汇报工程进度，确保客户了解工程状况，增加透明度。</w:t>
      </w:r>
    </w:p>
    <w:p w14:paraId="079780A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3、质量检测：对关键施工环节进行质量检测，并将结果及时反馈给客户，让客户了解工程质量。</w:t>
      </w:r>
    </w:p>
    <w:p w14:paraId="035AA2D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4、客户满意度调查：工程完成后，进行客户满意度调查，收集客户的反馈意见，作为改进工程的重要依据。</w:t>
      </w:r>
    </w:p>
    <w:p w14:paraId="28A90187">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需求与反馈处理流程</w:t>
      </w:r>
    </w:p>
    <w:p w14:paraId="0A383EB8">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1、接收客户需求：通过前期沟通，详细了解客户的具体需求。</w:t>
      </w:r>
    </w:p>
    <w:p w14:paraId="2831B3FD">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2、评估需求可行性：对客户的需求进行评估，确定是否满足工程要求和预算范围。</w:t>
      </w:r>
    </w:p>
    <w:p w14:paraId="6248328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3、制定方案：根据客户需求制定具体的维修加固方案，并与客户沟通确认。</w:t>
      </w:r>
    </w:p>
    <w:p w14:paraId="29E6832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4、实施工程：按照确认的方案进行施工，并定期向客户反馈工程进度和质量情况。</w:t>
      </w:r>
    </w:p>
    <w:p w14:paraId="5E4427E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5、接收客户反馈：工程完成后，通过客户满意度调查收集客户反馈。</w:t>
      </w:r>
    </w:p>
    <w:p w14:paraId="257361C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6、处理反馈意见：对客户的反馈意见进行分析，制定改进措施，并在下一个工程中应用。</w:t>
      </w:r>
    </w:p>
    <w:p w14:paraId="28C01BB0">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7" w:name="_Toc221749062"/>
      <w:r>
        <w:rPr>
          <w:rFonts w:hint="eastAsia" w:ascii="微软雅黑" w:hAnsi="微软雅黑" w:eastAsia="微软雅黑" w:cs="微软雅黑"/>
          <w:sz w:val="24"/>
          <w:szCs w:val="24"/>
        </w:rPr>
        <w:t>技术创新与发展趋势</w:t>
      </w:r>
      <w:bookmarkEnd w:id="27"/>
    </w:p>
    <w:p w14:paraId="1CAE564D">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新材料的应用</w:t>
      </w:r>
    </w:p>
    <w:p w14:paraId="7C0460A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新型加固材料的研发：随着材料科学的进步，新型加固材料如高性能混凝土、碳纤维复合材料、纳米增强材料等，被广泛应用于建筑维修加固工程中。这些新材料具有高强度、高韧性、耐腐蚀等特点，能显著提高建筑物的结构安全性和耐久性。</w:t>
      </w:r>
    </w:p>
    <w:p w14:paraId="4654BEA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环保材料的推广：环保理念在建筑行业日益受到重视，因此，在维修加固工程中，环保材料的应用也逐步增加。例如，使用可回收材料、低能耗材料以及无污染材料等，不仅提高了工程的安全性，也符合绿色建筑的可持续发展理念。</w:t>
      </w:r>
    </w:p>
    <w:p w14:paraId="328EA700">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数字化技术的应用</w:t>
      </w:r>
    </w:p>
    <w:p w14:paraId="1B4757C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1、BIM技术的运用：BIM技术通过数字化手段对建筑信息进行建模，对建筑维修加固工程具有重大意义。通过BIM技术，可以精准地分析建筑结构的损伤情况，制定合理的加固方案，提高工程的效率和准确性。</w:t>
      </w:r>
    </w:p>
    <w:p w14:paraId="779EDFE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2、智能化监测：利用传感器、云计算等技术，实现对建筑结构的实时监测，及时发现并处理结构问题，为维修加固工程提供数据支持。</w:t>
      </w:r>
    </w:p>
    <w:p w14:paraId="2D7006C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新工艺与技术的探索</w:t>
      </w:r>
    </w:p>
    <w:p w14:paraId="7A8795E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1、新加固工艺的研究：针对不同类型的建筑结构损伤，研究和探索新的加固工艺，如预应力加固技术、无损加固技术等，提高建筑结构的承载能力和耐久性。</w:t>
      </w:r>
    </w:p>
    <w:p w14:paraId="5536067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2、预制构件的应用：预制构件具有标准化、模块化、高效施工等特点，在建筑维修加固工程中具有广泛的应用前景。通过预制构件的应用，可以加快工程进度，降低工程成本。</w:t>
      </w:r>
    </w:p>
    <w:p w14:paraId="1894B06B">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发展趋势与展望</w:t>
      </w:r>
    </w:p>
    <w:p w14:paraId="4E54D3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1、绿色环保趋势：未来，建筑维修加固工程将更加重视环保和可持续发展，新材料、新工艺的研发将更加注重环保性能。</w:t>
      </w:r>
    </w:p>
    <w:p w14:paraId="25E80B8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2、智能化发展：随着智能化技术的不断进步，建筑维修加固工程将逐步实现智能化监测、智能化施工，提高工程的安全性和效率。</w:t>
      </w:r>
    </w:p>
    <w:p w14:paraId="3E73D249">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3、定制化方案：随着建筑类型的多样化，维修加固工程将更加注重根据具体建筑结构和损伤情况制定定制化方案，提高加固效果。</w:t>
      </w:r>
    </w:p>
    <w:p w14:paraId="3BE5B8D4">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XX建筑维修加固工程在技术创新与发展趋势方面，将不断引入新材料、新工艺和新技术，提高工程的安全性、效率和环保性能，以适应建筑行业持续发展的需要。</w:t>
      </w:r>
    </w:p>
    <w:p w14:paraId="0EE8BF71">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8" w:name="_Toc221749063"/>
      <w:r>
        <w:rPr>
          <w:rFonts w:hint="eastAsia" w:ascii="微软雅黑" w:hAnsi="微软雅黑" w:eastAsia="微软雅黑" w:cs="微软雅黑"/>
          <w:sz w:val="24"/>
          <w:szCs w:val="24"/>
        </w:rPr>
        <w:t>国际经验与借鉴</w:t>
      </w:r>
      <w:bookmarkEnd w:id="28"/>
    </w:p>
    <w:p w14:paraId="1C1522BE">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随着建筑行业的快速发展，建筑维修加固工程在全球范围内受到广泛关注。在国际范围内，许多国家和地区积累了丰富的经验和教训，对于进行xx建筑维修加固工程具有重要的参考价值。</w:t>
      </w:r>
    </w:p>
    <w:p w14:paraId="40F9AD64">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国际先进的建筑维修加固技术与方法</w:t>
      </w:r>
    </w:p>
    <w:p w14:paraId="3C7EB40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1、新材料的应用：国际上，新型建筑材料的研发和应用为建筑维修加固提供了新的手段。例如，高性能混凝土、碳纤维复合材料等，这些材料的出现为建筑结构的加固提供了更多的选择。</w:t>
      </w:r>
    </w:p>
    <w:p w14:paraId="18485A8A">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2、新技术的应用：随着科技的进步，新型的加固技术如预应力技术、振动消除应力技术等在建筑维修加固领域得到广泛应用，大大提高了加固效果和施工效率。</w:t>
      </w:r>
    </w:p>
    <w:p w14:paraId="5708587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国际建筑维修加固工程的管理经验与策略</w:t>
      </w:r>
    </w:p>
    <w:p w14:paraId="18405B7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1、项目管理规范化：在国际上，建筑维修加固工程通常采取规范化的项目管理方式，从项目启动、规划、执行、监控到项目收尾，每个阶段都有明确的管理流程和规范。</w:t>
      </w:r>
    </w:p>
    <w:p w14:paraId="4B6AE94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2、质量控制严格：国际上的建筑维修加固工程非常注重质量控制，从材料选择、施工工艺、验收标准等方面都有严格的规定，确保加固工程的质量。</w:t>
      </w:r>
    </w:p>
    <w:p w14:paraId="39F9080F">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国际融资与投资模式对xx建筑维修加固工程的启示</w:t>
      </w:r>
    </w:p>
    <w:p w14:paraId="0FF687E3">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1、多元化融资方式：国际上，建筑维修加固工程的融资方式呈现多元化特点，包括政府投资、社会资本、私人投资等，这为的项目提供了融资方面的启示。</w:t>
      </w:r>
    </w:p>
    <w:p w14:paraId="0C7263C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2、投资与收益平衡：在国际上，成功的建筑维修加固工程往往能够实现投资与收益的平衡，通过合理的收费机制和盈利模式，保障项目的可持续发展。</w:t>
      </w:r>
    </w:p>
    <w:p w14:paraId="75BB9153">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借鉴与本土化策略结合</w:t>
      </w:r>
    </w:p>
    <w:p w14:paraId="7355A3D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在借鉴国际经验的同时，需要结合xx地区的实际情况，包括地质、气候、文化、经济等方面的特点，制定适合本地区的建筑维修加固方案，确保项目的顺利实施和可持续发展。</w:t>
      </w:r>
    </w:p>
    <w:p w14:paraId="692DF332">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国际上的建筑维修加固工程在技术和管理方面的先进经验，为进行xx建筑维修加固工程提供了宝贵的参考。在借鉴国际经验的同时，需要充分考虑本土化的实际情况，制定符合地区特点的实施方案，确保项目的成功实施。</w:t>
      </w:r>
    </w:p>
    <w:p w14:paraId="42399239">
      <w:pPr>
        <w:pStyle w:val="80"/>
        <w:keepNext w:val="0"/>
        <w:keepLines w:val="0"/>
        <w:pageBreakBefore w:val="0"/>
        <w:widowControl w:val="0"/>
        <w:kinsoku/>
        <w:wordWrap/>
        <w:overflowPunct/>
        <w:topLinePunct w:val="0"/>
        <w:autoSpaceDE/>
        <w:autoSpaceDN/>
        <w:bidi w:val="0"/>
        <w:adjustRightInd w:val="0"/>
        <w:snapToGrid w:val="0"/>
        <w:spacing w:beforeLines="0" w:after="0" w:afterLines="0" w:line="600" w:lineRule="exact"/>
        <w:ind w:firstLine="643"/>
        <w:textAlignment w:val="auto"/>
        <w:rPr>
          <w:rFonts w:hint="eastAsia" w:ascii="微软雅黑" w:hAnsi="微软雅黑" w:eastAsia="微软雅黑" w:cs="微软雅黑"/>
          <w:sz w:val="24"/>
          <w:szCs w:val="24"/>
        </w:rPr>
      </w:pPr>
      <w:bookmarkStart w:id="29" w:name="_Toc221749064"/>
      <w:r>
        <w:rPr>
          <w:rFonts w:hint="eastAsia" w:ascii="微软雅黑" w:hAnsi="微软雅黑" w:eastAsia="微软雅黑" w:cs="微软雅黑"/>
          <w:sz w:val="24"/>
          <w:szCs w:val="24"/>
        </w:rPr>
        <w:t>总结与展望</w:t>
      </w:r>
      <w:bookmarkEnd w:id="29"/>
    </w:p>
    <w:p w14:paraId="1B570181">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项目概况</w:t>
      </w:r>
    </w:p>
    <w:p w14:paraId="29559FFF">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位于特定区域的xx建筑维修加固工程，是针对现有建筑结构和外墙进行的系统性维护和强化工程。此项目的实施，旨在提升建筑的安全性和耐久性，确保建筑长期稳定运行。项目计划投资xx万元，以确保工程的高质量实施。</w:t>
      </w:r>
    </w:p>
    <w:p w14:paraId="5CC907F0">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项目分析与实施成果</w:t>
      </w:r>
    </w:p>
    <w:p w14:paraId="1F36191B">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经过全面的研究和实践，本项目的实施取得了显著的成果。首先，建设条件良好，包括地质、气候、环境等多方面因素均有利于项目的顺利进行。其次，通过合理的加固方案选择和技术创新，确保了项目的可行性。此外，项目的实施团队具备丰富的经验和专业技能，为项目的成功实施提供了有力保障。</w:t>
      </w:r>
    </w:p>
    <w:p w14:paraId="208FDCF1">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的实施，不仅提高了建筑物的结构安全性，还通过节能改造和环保材料的运用，降低了建筑能耗，提高了建筑的可持续性。同时，加固维修工程还提高了建筑物的外观质量和使用舒适度，延长了建筑的使用寿命。</w:t>
      </w:r>
    </w:p>
    <w:p w14:paraId="57AC3CF5">
      <w:pPr>
        <w:pStyle w:val="81"/>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总结与未来展望</w:t>
      </w:r>
    </w:p>
    <w:p w14:paraId="617867A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xx建筑维修加固工程的实施，是一次成功的实践。项目的成功得益于全面的项目规划、科学的技术选择和专业的实施团队。项目不仅提高了建筑的安全性和耐久性，还提高了建筑的节能性能和可持续性，为建筑的长期稳定运行提供了有力保障。</w:t>
      </w:r>
    </w:p>
    <w:p w14:paraId="5F6F2A6C">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展望未来，建筑维修加固工程将成为建筑行业的重要发展方向之一。随着建筑老化问题的日益突出，维修加固工程的需求将不断增长。因此，应继续加强技术研发和团队建设，提高项目的可行性和实施效率，以满足市场的需求。</w:t>
      </w:r>
    </w:p>
    <w:p w14:paraId="551A82D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同时，还应关注政策环境的变化，积极响应国家关于绿色建筑和可持续发展的号召，推动维修加固工程向更加环保和可持续的方向发展。通过不断的努力和创新，为建筑行业的可持续发展做出更大的贡献。</w:t>
      </w:r>
    </w:p>
    <w:sectPr>
      <w:headerReference r:id="rId7" w:type="first"/>
      <w:footerReference r:id="rId10" w:type="first"/>
      <w:headerReference r:id="rId5" w:type="default"/>
      <w:footerReference r:id="rId8" w:type="default"/>
      <w:headerReference r:id="rId6" w:type="even"/>
      <w:footerReference r:id="rId9" w:type="even"/>
      <w:footnotePr>
        <w:numFmt w:val="upperRoman"/>
      </w:footnotePr>
      <w:pgSz w:w="11900" w:h="16840"/>
      <w:pgMar w:top="1134" w:right="1134" w:bottom="1134" w:left="1134" w:header="624" w:footer="3"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EEF09">
    <w:pPr>
      <w:pStyle w:val="21"/>
      <w:spacing w:before="120" w:after="120"/>
      <w:ind w:firstLine="361"/>
    </w:pPr>
    <w:sdt>
      <w:sdtPr>
        <w:id w:val="15499376"/>
        <w:docPartObj>
          <w:docPartGallery w:val="AutoText"/>
        </w:docPartObj>
      </w:sdtPr>
      <w:sdtContent>
        <w:sdt>
          <w:sdtPr>
            <w:id w:val="98381352"/>
            <w:docPartObj>
              <w:docPartGallery w:val="AutoText"/>
            </w:docPartObj>
          </w:sdtPr>
          <w:sdtContent>
            <w:r>
              <w:rPr>
                <w:lang w:val="zh-CN"/>
              </w:rPr>
              <w:t xml:space="preserve"> </w:t>
            </w:r>
            <w:r>
              <w:fldChar w:fldCharType="begin"/>
            </w:r>
            <w:r>
              <w:instrText xml:space="preserve">PAGE</w:instrText>
            </w:r>
            <w:r>
              <w:fldChar w:fldCharType="separate"/>
            </w:r>
            <w:r>
              <w:t>58</w:t>
            </w:r>
            <w:r>
              <w:fldChar w:fldCharType="end"/>
            </w:r>
            <w:r>
              <w:rPr>
                <w:lang w:val="zh-CN"/>
              </w:rPr>
              <w:t xml:space="preserve"> / </w:t>
            </w:r>
            <w:r>
              <w:fldChar w:fldCharType="begin"/>
            </w:r>
            <w:r>
              <w:instrText xml:space="preserve">NUMPAGES</w:instrText>
            </w:r>
            <w:r>
              <w:fldChar w:fldCharType="separate"/>
            </w:r>
            <w:r>
              <w:t>58</w:t>
            </w:r>
            <w: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465B">
    <w:pPr>
      <w:pStyle w:val="21"/>
      <w:spacing w:before="120" w:after="120"/>
      <w:ind w:firstLine="36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C738E">
    <w:pPr>
      <w:pStyle w:val="21"/>
      <w:spacing w:before="120" w:after="120"/>
      <w:ind w:firstLine="3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03" w:lineRule="auto"/>
        <w:ind w:firstLine="640"/>
      </w:pPr>
      <w:r>
        <w:separator/>
      </w:r>
    </w:p>
  </w:footnote>
  <w:footnote w:type="continuationSeparator" w:id="1">
    <w:p>
      <w:pPr>
        <w:spacing w:before="0" w:after="0" w:line="403"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88EFC">
    <w:pPr>
      <w:pStyle w:val="22"/>
      <w:wordWrap w:val="0"/>
      <w:spacing w:before="120" w:after="120"/>
      <w:jc w:val="both"/>
      <w:rPr>
        <w:b w:val="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E8410">
    <w:pPr>
      <w:spacing w:before="120" w:after="120"/>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D1E2">
    <w:pPr>
      <w:pStyle w:val="22"/>
      <w:spacing w:before="120" w:after="120"/>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B09A8"/>
    <w:multiLevelType w:val="multilevel"/>
    <w:tmpl w:val="978B09A8"/>
    <w:lvl w:ilvl="0" w:tentative="0">
      <w:start w:val="1"/>
      <w:numFmt w:val="chineseCounting"/>
      <w:pStyle w:val="2"/>
      <w:lvlText w:val="第%1章"/>
      <w:lvlJc w:val="left"/>
      <w:pPr>
        <w:tabs>
          <w:tab w:val="left" w:pos="562"/>
        </w:tabs>
        <w:ind w:left="0" w:firstLine="0"/>
      </w:pPr>
      <w:rPr>
        <w:rFonts w:hint="eastAsia" w:ascii="宋体" w:hAnsi="宋体" w:eastAsia="宋体" w:cs="Times New Roman"/>
        <w:b/>
        <w:bCs/>
        <w:sz w:val="36"/>
        <w:szCs w:val="36"/>
        <w:lang w:val="en-US"/>
      </w:rPr>
    </w:lvl>
    <w:lvl w:ilvl="1" w:tentative="0">
      <w:start w:val="1"/>
      <w:numFmt w:val="none"/>
      <w:pStyle w:val="3"/>
      <w:suff w:val="nothing"/>
      <w:lvlText w:val="二级标题"/>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chineseCounting"/>
      <w:pStyle w:val="4"/>
      <w:suff w:val="nothing"/>
      <w:lvlText w:val="（%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5"/>
      <w:suff w:val="nothing"/>
      <w:lvlText w:val="%4、"/>
      <w:lvlJc w:val="left"/>
      <w:pPr>
        <w:ind w:left="4276" w:firstLine="402"/>
      </w:pPr>
      <w:rPr>
        <w:rFonts w:hint="eastAsia" w:ascii="Times New Roman" w:hAnsi="Times New Roman" w:eastAsia="宋体" w:cs="Times New Roman"/>
        <w:sz w:val="28"/>
        <w:szCs w:val="28"/>
      </w:rPr>
    </w:lvl>
    <w:lvl w:ilvl="4" w:tentative="0">
      <w:start w:val="1"/>
      <w:numFmt w:val="decimal"/>
      <w:pStyle w:val="6"/>
      <w:suff w:val="nothing"/>
      <w:lvlText w:val="（%5）"/>
      <w:lvlJc w:val="left"/>
      <w:pPr>
        <w:ind w:left="-402" w:firstLine="402"/>
      </w:pPr>
      <w:rPr>
        <w:rFonts w:hint="eastAsia" w:ascii="Times New Roman" w:hAnsi="Times New Roman" w:eastAsia="仿宋" w:cs="Times New Roman"/>
        <w:sz w:val="30"/>
        <w:szCs w:val="30"/>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640279D5"/>
    <w:multiLevelType w:val="multilevel"/>
    <w:tmpl w:val="640279D5"/>
    <w:lvl w:ilvl="0" w:tentative="0">
      <w:start w:val="1"/>
      <w:numFmt w:val="chineseCountingThousand"/>
      <w:pStyle w:val="62"/>
      <w:suff w:val="nothing"/>
      <w:lvlText w:val="第%1篇"/>
      <w:lvlJc w:val="left"/>
      <w:pPr>
        <w:ind w:left="0" w:firstLine="0"/>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chineseCountingThousand"/>
      <w:pStyle w:val="63"/>
      <w:suff w:val="space"/>
      <w:lvlText w:val="第%2章"/>
      <w:lvlJc w:val="left"/>
      <w:pPr>
        <w:ind w:left="0" w:firstLine="0"/>
      </w:pPr>
      <w:rPr>
        <w:rFonts w:hint="eastAsia"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2" w:tentative="0">
      <w:start w:val="1"/>
      <w:numFmt w:val="chineseCountingThousand"/>
      <w:pStyle w:val="64"/>
      <w:suff w:val="space"/>
      <w:lvlText w:val="第%3节"/>
      <w:lvlJc w:val="left"/>
      <w:pPr>
        <w:ind w:left="0" w:firstLine="0"/>
      </w:pPr>
      <w:rPr>
        <w:rFonts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3" w:tentative="0">
      <w:start w:val="1"/>
      <w:numFmt w:val="chineseCountingThousand"/>
      <w:pStyle w:val="80"/>
      <w:suff w:val="nothing"/>
      <w:lvlText w:val="%4、"/>
      <w:lvlJc w:val="left"/>
      <w:pPr>
        <w:ind w:left="2268" w:hanging="567"/>
      </w:pPr>
      <w:rPr>
        <w:rFonts w:ascii="Times New Roman" w:hAnsi="Times New Roman" w:cs="Times New Roman"/>
        <w:b w:val="0"/>
        <w:i w:val="0"/>
        <w:iCs w:val="0"/>
        <w:caps w:val="0"/>
        <w:smallCaps w:val="0"/>
        <w:strike w:val="0"/>
        <w:dstrike w:val="0"/>
        <w:outline w:val="0"/>
        <w:shadow w:val="0"/>
        <w:emboss w:val="0"/>
        <w:imprint w:val="0"/>
        <w:vanish w:val="0"/>
        <w:spacing w:val="0"/>
        <w:kern w:val="0"/>
        <w:position w:val="0"/>
        <w:u w:val="none"/>
        <w:vertAlign w:val="baseline"/>
      </w:rPr>
    </w:lvl>
    <w:lvl w:ilvl="4" w:tentative="0">
      <w:start w:val="1"/>
      <w:numFmt w:val="chineseCountingThousand"/>
      <w:pStyle w:val="81"/>
      <w:suff w:val="nothing"/>
      <w:lvlText w:val="（%5）"/>
      <w:lvlJc w:val="left"/>
      <w:pPr>
        <w:ind w:left="2694" w:firstLine="0"/>
      </w:pPr>
      <w:rPr>
        <w:rFonts w:hint="eastAsia"/>
        <w:b w:val="0"/>
        <w:bCs w:val="0"/>
        <w:i w:val="0"/>
        <w:iCs w:val="0"/>
        <w:caps w:val="0"/>
        <w:smallCaps w:val="0"/>
        <w:strike w:val="0"/>
        <w:dstrike w:val="0"/>
        <w:outline w:val="0"/>
        <w:shadow w:val="0"/>
        <w:emboss w:val="0"/>
        <w:imprint w:val="0"/>
        <w:vanish w:val="0"/>
        <w:spacing w:val="0"/>
        <w:position w:val="0"/>
        <w:u w:val="none"/>
        <w:vertAlign w:val="baseline"/>
        <w:lang w:val="en-US"/>
      </w:rPr>
    </w:lvl>
    <w:lvl w:ilvl="5" w:tentative="0">
      <w:start w:val="1"/>
      <w:numFmt w:val="decimal"/>
      <w:pStyle w:val="82"/>
      <w:suff w:val="nothing"/>
      <w:lvlText w:val="%6、"/>
      <w:lvlJc w:val="left"/>
      <w:pPr>
        <w:ind w:left="1985" w:firstLine="0"/>
      </w:pPr>
      <w:rPr>
        <w:rFonts w:hint="eastAsia"/>
        <w:b w:val="0"/>
        <w:i w:val="0"/>
        <w:color w:val="auto"/>
      </w:rPr>
    </w:lvl>
    <w:lvl w:ilvl="6" w:tentative="0">
      <w:start w:val="1"/>
      <w:numFmt w:val="decimal"/>
      <w:pStyle w:val="83"/>
      <w:suff w:val="nothing"/>
      <w:lvlText w:val="（%7）"/>
      <w:lvlJc w:val="left"/>
      <w:pPr>
        <w:ind w:left="0" w:firstLine="0"/>
      </w:pPr>
      <w:rPr>
        <w:rFonts w:hint="eastAsia"/>
        <w:b/>
        <w:i w:val="0"/>
        <w:color w:val="366091" w:themeColor="accent1" w:themeShade="BF"/>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563"/>
  <w:drawingGridHorizontalSpacing w:val="160"/>
  <w:drawingGridVerticalSpacing w:val="204"/>
  <w:displayHorizontalDrawingGridEvery w:val="2"/>
  <w:displayVerticalDrawingGridEvery w:val="2"/>
  <w:noPunctuationKerning w:val="1"/>
  <w:characterSpacingControl w:val="compressPunctuation"/>
  <w:footnotePr>
    <w:numFmt w:val="upperRoman"/>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1C4C"/>
    <w:rsid w:val="00000011"/>
    <w:rsid w:val="0000082C"/>
    <w:rsid w:val="00000915"/>
    <w:rsid w:val="00000A55"/>
    <w:rsid w:val="00000A78"/>
    <w:rsid w:val="00000B5F"/>
    <w:rsid w:val="0000163E"/>
    <w:rsid w:val="00001B41"/>
    <w:rsid w:val="00001C7E"/>
    <w:rsid w:val="00001D6C"/>
    <w:rsid w:val="000030DC"/>
    <w:rsid w:val="000032A9"/>
    <w:rsid w:val="000032B3"/>
    <w:rsid w:val="0000356B"/>
    <w:rsid w:val="0000395D"/>
    <w:rsid w:val="000039A3"/>
    <w:rsid w:val="00004AF0"/>
    <w:rsid w:val="00004C9B"/>
    <w:rsid w:val="0000557A"/>
    <w:rsid w:val="00005712"/>
    <w:rsid w:val="00005F43"/>
    <w:rsid w:val="00005F61"/>
    <w:rsid w:val="00005FEC"/>
    <w:rsid w:val="00006448"/>
    <w:rsid w:val="0000696D"/>
    <w:rsid w:val="000069F2"/>
    <w:rsid w:val="00006F28"/>
    <w:rsid w:val="00007259"/>
    <w:rsid w:val="0000726B"/>
    <w:rsid w:val="00007B96"/>
    <w:rsid w:val="00010CC0"/>
    <w:rsid w:val="00010D28"/>
    <w:rsid w:val="000111F9"/>
    <w:rsid w:val="00011474"/>
    <w:rsid w:val="000114DF"/>
    <w:rsid w:val="00011744"/>
    <w:rsid w:val="000119F3"/>
    <w:rsid w:val="00011C02"/>
    <w:rsid w:val="00011E33"/>
    <w:rsid w:val="00011FFE"/>
    <w:rsid w:val="00012812"/>
    <w:rsid w:val="00012CFE"/>
    <w:rsid w:val="00013416"/>
    <w:rsid w:val="00013500"/>
    <w:rsid w:val="000138E5"/>
    <w:rsid w:val="00013CB8"/>
    <w:rsid w:val="00013CC8"/>
    <w:rsid w:val="00014481"/>
    <w:rsid w:val="0001464F"/>
    <w:rsid w:val="000147A7"/>
    <w:rsid w:val="00014AB2"/>
    <w:rsid w:val="0001538F"/>
    <w:rsid w:val="000153BB"/>
    <w:rsid w:val="000154C8"/>
    <w:rsid w:val="00015921"/>
    <w:rsid w:val="00016058"/>
    <w:rsid w:val="00016112"/>
    <w:rsid w:val="000163A9"/>
    <w:rsid w:val="000164D0"/>
    <w:rsid w:val="00016791"/>
    <w:rsid w:val="00016B03"/>
    <w:rsid w:val="00016ED0"/>
    <w:rsid w:val="00016F55"/>
    <w:rsid w:val="0001730E"/>
    <w:rsid w:val="000175EE"/>
    <w:rsid w:val="000178D1"/>
    <w:rsid w:val="00017E53"/>
    <w:rsid w:val="00017F84"/>
    <w:rsid w:val="000201A2"/>
    <w:rsid w:val="00020887"/>
    <w:rsid w:val="00020E28"/>
    <w:rsid w:val="00021A1A"/>
    <w:rsid w:val="00021D3A"/>
    <w:rsid w:val="00021D63"/>
    <w:rsid w:val="00022071"/>
    <w:rsid w:val="000221C7"/>
    <w:rsid w:val="00022552"/>
    <w:rsid w:val="00022B7C"/>
    <w:rsid w:val="000235B1"/>
    <w:rsid w:val="000235C8"/>
    <w:rsid w:val="0002371F"/>
    <w:rsid w:val="0002394A"/>
    <w:rsid w:val="00023BBD"/>
    <w:rsid w:val="00023E83"/>
    <w:rsid w:val="000242A0"/>
    <w:rsid w:val="0002480C"/>
    <w:rsid w:val="00024A69"/>
    <w:rsid w:val="000257B9"/>
    <w:rsid w:val="0002592C"/>
    <w:rsid w:val="00025F9D"/>
    <w:rsid w:val="000260D8"/>
    <w:rsid w:val="0002749A"/>
    <w:rsid w:val="00027C12"/>
    <w:rsid w:val="00027C32"/>
    <w:rsid w:val="00027D13"/>
    <w:rsid w:val="00027D6C"/>
    <w:rsid w:val="00027F51"/>
    <w:rsid w:val="00030656"/>
    <w:rsid w:val="0003080C"/>
    <w:rsid w:val="00030D35"/>
    <w:rsid w:val="000313B9"/>
    <w:rsid w:val="00031641"/>
    <w:rsid w:val="0003216E"/>
    <w:rsid w:val="00032243"/>
    <w:rsid w:val="000324FD"/>
    <w:rsid w:val="00032D45"/>
    <w:rsid w:val="00032DAC"/>
    <w:rsid w:val="00032E31"/>
    <w:rsid w:val="000332CA"/>
    <w:rsid w:val="00033391"/>
    <w:rsid w:val="000338A4"/>
    <w:rsid w:val="00033BE3"/>
    <w:rsid w:val="00033EBF"/>
    <w:rsid w:val="00034465"/>
    <w:rsid w:val="0003450C"/>
    <w:rsid w:val="00034555"/>
    <w:rsid w:val="00034806"/>
    <w:rsid w:val="0003485D"/>
    <w:rsid w:val="0003493D"/>
    <w:rsid w:val="0003499D"/>
    <w:rsid w:val="00034C64"/>
    <w:rsid w:val="0003526B"/>
    <w:rsid w:val="000352C5"/>
    <w:rsid w:val="00035A94"/>
    <w:rsid w:val="000362D0"/>
    <w:rsid w:val="00036B83"/>
    <w:rsid w:val="00037071"/>
    <w:rsid w:val="000370F4"/>
    <w:rsid w:val="00037142"/>
    <w:rsid w:val="00037144"/>
    <w:rsid w:val="00037420"/>
    <w:rsid w:val="00037421"/>
    <w:rsid w:val="0003791D"/>
    <w:rsid w:val="00037FFA"/>
    <w:rsid w:val="0004023A"/>
    <w:rsid w:val="00040291"/>
    <w:rsid w:val="000404E3"/>
    <w:rsid w:val="00040D74"/>
    <w:rsid w:val="000414AF"/>
    <w:rsid w:val="0004165E"/>
    <w:rsid w:val="00041BF8"/>
    <w:rsid w:val="00041EBB"/>
    <w:rsid w:val="00041F19"/>
    <w:rsid w:val="000426E9"/>
    <w:rsid w:val="00042979"/>
    <w:rsid w:val="00042A42"/>
    <w:rsid w:val="00042C3E"/>
    <w:rsid w:val="00042E50"/>
    <w:rsid w:val="00042FA3"/>
    <w:rsid w:val="0004311C"/>
    <w:rsid w:val="00043591"/>
    <w:rsid w:val="00043916"/>
    <w:rsid w:val="0004448D"/>
    <w:rsid w:val="00044776"/>
    <w:rsid w:val="000448B5"/>
    <w:rsid w:val="00044C68"/>
    <w:rsid w:val="00045246"/>
    <w:rsid w:val="000452F8"/>
    <w:rsid w:val="00045571"/>
    <w:rsid w:val="00045B16"/>
    <w:rsid w:val="00045D39"/>
    <w:rsid w:val="00045DAD"/>
    <w:rsid w:val="00045EC0"/>
    <w:rsid w:val="00045F96"/>
    <w:rsid w:val="0004611B"/>
    <w:rsid w:val="00046241"/>
    <w:rsid w:val="00046461"/>
    <w:rsid w:val="00046A93"/>
    <w:rsid w:val="00046CEF"/>
    <w:rsid w:val="00046EEF"/>
    <w:rsid w:val="00047804"/>
    <w:rsid w:val="00047A67"/>
    <w:rsid w:val="00047E75"/>
    <w:rsid w:val="00047EB0"/>
    <w:rsid w:val="0005038C"/>
    <w:rsid w:val="00050602"/>
    <w:rsid w:val="0005076B"/>
    <w:rsid w:val="0005080B"/>
    <w:rsid w:val="00051326"/>
    <w:rsid w:val="00051463"/>
    <w:rsid w:val="00051B10"/>
    <w:rsid w:val="00051B76"/>
    <w:rsid w:val="00052085"/>
    <w:rsid w:val="00052D02"/>
    <w:rsid w:val="00053332"/>
    <w:rsid w:val="00053874"/>
    <w:rsid w:val="00053B83"/>
    <w:rsid w:val="00054247"/>
    <w:rsid w:val="000543C2"/>
    <w:rsid w:val="0005481B"/>
    <w:rsid w:val="000550A1"/>
    <w:rsid w:val="0005534E"/>
    <w:rsid w:val="00055A59"/>
    <w:rsid w:val="00055A8B"/>
    <w:rsid w:val="00055C60"/>
    <w:rsid w:val="000569B8"/>
    <w:rsid w:val="00056A1E"/>
    <w:rsid w:val="00056AF3"/>
    <w:rsid w:val="00056C8E"/>
    <w:rsid w:val="00056CAF"/>
    <w:rsid w:val="000571AD"/>
    <w:rsid w:val="00057B3C"/>
    <w:rsid w:val="00057D2B"/>
    <w:rsid w:val="00057D31"/>
    <w:rsid w:val="00057F40"/>
    <w:rsid w:val="0006042C"/>
    <w:rsid w:val="00060441"/>
    <w:rsid w:val="000605DA"/>
    <w:rsid w:val="00060B25"/>
    <w:rsid w:val="00060BA2"/>
    <w:rsid w:val="00060F5E"/>
    <w:rsid w:val="0006171B"/>
    <w:rsid w:val="00061BB3"/>
    <w:rsid w:val="00062308"/>
    <w:rsid w:val="00062646"/>
    <w:rsid w:val="000626BC"/>
    <w:rsid w:val="000638CD"/>
    <w:rsid w:val="00063CBC"/>
    <w:rsid w:val="00064039"/>
    <w:rsid w:val="000640BC"/>
    <w:rsid w:val="00064218"/>
    <w:rsid w:val="000643C6"/>
    <w:rsid w:val="00064B58"/>
    <w:rsid w:val="00064C88"/>
    <w:rsid w:val="0006525F"/>
    <w:rsid w:val="000652B6"/>
    <w:rsid w:val="000653B8"/>
    <w:rsid w:val="00065583"/>
    <w:rsid w:val="000660D5"/>
    <w:rsid w:val="00066169"/>
    <w:rsid w:val="000666F0"/>
    <w:rsid w:val="00066873"/>
    <w:rsid w:val="000670D9"/>
    <w:rsid w:val="00067946"/>
    <w:rsid w:val="00067BCA"/>
    <w:rsid w:val="00070534"/>
    <w:rsid w:val="00070977"/>
    <w:rsid w:val="000709C5"/>
    <w:rsid w:val="00070E66"/>
    <w:rsid w:val="00070FB0"/>
    <w:rsid w:val="000714D6"/>
    <w:rsid w:val="00071BFC"/>
    <w:rsid w:val="00071CA4"/>
    <w:rsid w:val="00071D83"/>
    <w:rsid w:val="00072127"/>
    <w:rsid w:val="000721EC"/>
    <w:rsid w:val="000721FA"/>
    <w:rsid w:val="000725EC"/>
    <w:rsid w:val="000732D7"/>
    <w:rsid w:val="000734FB"/>
    <w:rsid w:val="000736D1"/>
    <w:rsid w:val="00073DA0"/>
    <w:rsid w:val="00073E6A"/>
    <w:rsid w:val="00074FBC"/>
    <w:rsid w:val="000750D8"/>
    <w:rsid w:val="00075217"/>
    <w:rsid w:val="00075450"/>
    <w:rsid w:val="000754A7"/>
    <w:rsid w:val="000754FF"/>
    <w:rsid w:val="00075632"/>
    <w:rsid w:val="00075B31"/>
    <w:rsid w:val="0007626F"/>
    <w:rsid w:val="000764DF"/>
    <w:rsid w:val="00076A58"/>
    <w:rsid w:val="00076DC3"/>
    <w:rsid w:val="00077465"/>
    <w:rsid w:val="000778BE"/>
    <w:rsid w:val="00080064"/>
    <w:rsid w:val="0008031F"/>
    <w:rsid w:val="00080485"/>
    <w:rsid w:val="00080824"/>
    <w:rsid w:val="000809D9"/>
    <w:rsid w:val="000813B6"/>
    <w:rsid w:val="00081C4F"/>
    <w:rsid w:val="0008222D"/>
    <w:rsid w:val="0008239F"/>
    <w:rsid w:val="00082430"/>
    <w:rsid w:val="000825F9"/>
    <w:rsid w:val="00082F64"/>
    <w:rsid w:val="00083148"/>
    <w:rsid w:val="000831A0"/>
    <w:rsid w:val="000831BC"/>
    <w:rsid w:val="00083525"/>
    <w:rsid w:val="0008394D"/>
    <w:rsid w:val="000839FE"/>
    <w:rsid w:val="00083A01"/>
    <w:rsid w:val="00083AA5"/>
    <w:rsid w:val="000840B4"/>
    <w:rsid w:val="00084435"/>
    <w:rsid w:val="00084468"/>
    <w:rsid w:val="00084B8A"/>
    <w:rsid w:val="00084D48"/>
    <w:rsid w:val="00084DAE"/>
    <w:rsid w:val="00084DC5"/>
    <w:rsid w:val="0008521E"/>
    <w:rsid w:val="000853F6"/>
    <w:rsid w:val="0008541C"/>
    <w:rsid w:val="00085447"/>
    <w:rsid w:val="0008577C"/>
    <w:rsid w:val="00085E3D"/>
    <w:rsid w:val="000861DF"/>
    <w:rsid w:val="00086480"/>
    <w:rsid w:val="00086B5B"/>
    <w:rsid w:val="00086B8F"/>
    <w:rsid w:val="00086F11"/>
    <w:rsid w:val="00086FD2"/>
    <w:rsid w:val="00087366"/>
    <w:rsid w:val="00087447"/>
    <w:rsid w:val="000876C3"/>
    <w:rsid w:val="00087932"/>
    <w:rsid w:val="00087B2E"/>
    <w:rsid w:val="00087BDC"/>
    <w:rsid w:val="00090241"/>
    <w:rsid w:val="000902CB"/>
    <w:rsid w:val="00090980"/>
    <w:rsid w:val="000912EE"/>
    <w:rsid w:val="000921A9"/>
    <w:rsid w:val="0009240D"/>
    <w:rsid w:val="000924E2"/>
    <w:rsid w:val="00092541"/>
    <w:rsid w:val="000927E8"/>
    <w:rsid w:val="00092B6F"/>
    <w:rsid w:val="00092EB9"/>
    <w:rsid w:val="00093052"/>
    <w:rsid w:val="000930D5"/>
    <w:rsid w:val="00093306"/>
    <w:rsid w:val="00093A22"/>
    <w:rsid w:val="00093FAC"/>
    <w:rsid w:val="0009405A"/>
    <w:rsid w:val="000940E2"/>
    <w:rsid w:val="0009441F"/>
    <w:rsid w:val="00094693"/>
    <w:rsid w:val="00094B66"/>
    <w:rsid w:val="00094B6A"/>
    <w:rsid w:val="00094C58"/>
    <w:rsid w:val="00095472"/>
    <w:rsid w:val="00095DF0"/>
    <w:rsid w:val="00095F7A"/>
    <w:rsid w:val="00096083"/>
    <w:rsid w:val="000963F6"/>
    <w:rsid w:val="000964AB"/>
    <w:rsid w:val="000966D1"/>
    <w:rsid w:val="00096799"/>
    <w:rsid w:val="00096FA7"/>
    <w:rsid w:val="000974F8"/>
    <w:rsid w:val="00097C60"/>
    <w:rsid w:val="00097DBA"/>
    <w:rsid w:val="000A07BA"/>
    <w:rsid w:val="000A080E"/>
    <w:rsid w:val="000A101D"/>
    <w:rsid w:val="000A22EB"/>
    <w:rsid w:val="000A2617"/>
    <w:rsid w:val="000A2860"/>
    <w:rsid w:val="000A2E60"/>
    <w:rsid w:val="000A307F"/>
    <w:rsid w:val="000A33A2"/>
    <w:rsid w:val="000A38BD"/>
    <w:rsid w:val="000A406D"/>
    <w:rsid w:val="000A4696"/>
    <w:rsid w:val="000A46BB"/>
    <w:rsid w:val="000A4A55"/>
    <w:rsid w:val="000A4CC4"/>
    <w:rsid w:val="000A528F"/>
    <w:rsid w:val="000A55F9"/>
    <w:rsid w:val="000A570C"/>
    <w:rsid w:val="000A5724"/>
    <w:rsid w:val="000A5943"/>
    <w:rsid w:val="000A64F6"/>
    <w:rsid w:val="000A7868"/>
    <w:rsid w:val="000A7ECB"/>
    <w:rsid w:val="000B0066"/>
    <w:rsid w:val="000B009E"/>
    <w:rsid w:val="000B02C5"/>
    <w:rsid w:val="000B03CF"/>
    <w:rsid w:val="000B16B0"/>
    <w:rsid w:val="000B18B4"/>
    <w:rsid w:val="000B1ABE"/>
    <w:rsid w:val="000B1EA5"/>
    <w:rsid w:val="000B2272"/>
    <w:rsid w:val="000B27B1"/>
    <w:rsid w:val="000B2B31"/>
    <w:rsid w:val="000B398A"/>
    <w:rsid w:val="000B39EA"/>
    <w:rsid w:val="000B3A00"/>
    <w:rsid w:val="000B3E89"/>
    <w:rsid w:val="000B42DB"/>
    <w:rsid w:val="000B4C6D"/>
    <w:rsid w:val="000B50F2"/>
    <w:rsid w:val="000B6391"/>
    <w:rsid w:val="000B6603"/>
    <w:rsid w:val="000B661A"/>
    <w:rsid w:val="000B6802"/>
    <w:rsid w:val="000B74B8"/>
    <w:rsid w:val="000B78A3"/>
    <w:rsid w:val="000B799A"/>
    <w:rsid w:val="000B79C5"/>
    <w:rsid w:val="000B7E97"/>
    <w:rsid w:val="000C02F2"/>
    <w:rsid w:val="000C04B9"/>
    <w:rsid w:val="000C0655"/>
    <w:rsid w:val="000C0FFD"/>
    <w:rsid w:val="000C108B"/>
    <w:rsid w:val="000C116B"/>
    <w:rsid w:val="000C1489"/>
    <w:rsid w:val="000C15DE"/>
    <w:rsid w:val="000C1919"/>
    <w:rsid w:val="000C1AD4"/>
    <w:rsid w:val="000C1C23"/>
    <w:rsid w:val="000C31B2"/>
    <w:rsid w:val="000C397D"/>
    <w:rsid w:val="000C4384"/>
    <w:rsid w:val="000C4917"/>
    <w:rsid w:val="000C4BE2"/>
    <w:rsid w:val="000C4D0A"/>
    <w:rsid w:val="000C504A"/>
    <w:rsid w:val="000C5AAE"/>
    <w:rsid w:val="000C5BCF"/>
    <w:rsid w:val="000C604E"/>
    <w:rsid w:val="000C618B"/>
    <w:rsid w:val="000C6A33"/>
    <w:rsid w:val="000C7109"/>
    <w:rsid w:val="000C7149"/>
    <w:rsid w:val="000C77E2"/>
    <w:rsid w:val="000C78E5"/>
    <w:rsid w:val="000C7E65"/>
    <w:rsid w:val="000C7EC5"/>
    <w:rsid w:val="000D0278"/>
    <w:rsid w:val="000D035F"/>
    <w:rsid w:val="000D038B"/>
    <w:rsid w:val="000D05CD"/>
    <w:rsid w:val="000D05D2"/>
    <w:rsid w:val="000D08B4"/>
    <w:rsid w:val="000D1B19"/>
    <w:rsid w:val="000D239A"/>
    <w:rsid w:val="000D295C"/>
    <w:rsid w:val="000D30E5"/>
    <w:rsid w:val="000D315D"/>
    <w:rsid w:val="000D3359"/>
    <w:rsid w:val="000D35FE"/>
    <w:rsid w:val="000D388B"/>
    <w:rsid w:val="000D3895"/>
    <w:rsid w:val="000D3B2F"/>
    <w:rsid w:val="000D3CD0"/>
    <w:rsid w:val="000D3DAA"/>
    <w:rsid w:val="000D405E"/>
    <w:rsid w:val="000D494C"/>
    <w:rsid w:val="000D567B"/>
    <w:rsid w:val="000D56FE"/>
    <w:rsid w:val="000D59F1"/>
    <w:rsid w:val="000D5AAB"/>
    <w:rsid w:val="000D5B46"/>
    <w:rsid w:val="000D611F"/>
    <w:rsid w:val="000D6D01"/>
    <w:rsid w:val="000D6FBD"/>
    <w:rsid w:val="000D7137"/>
    <w:rsid w:val="000D735C"/>
    <w:rsid w:val="000D7457"/>
    <w:rsid w:val="000D7861"/>
    <w:rsid w:val="000D79B9"/>
    <w:rsid w:val="000D79CB"/>
    <w:rsid w:val="000D7B6D"/>
    <w:rsid w:val="000D7D06"/>
    <w:rsid w:val="000D7FD0"/>
    <w:rsid w:val="000E00E9"/>
    <w:rsid w:val="000E0A21"/>
    <w:rsid w:val="000E0A71"/>
    <w:rsid w:val="000E0B56"/>
    <w:rsid w:val="000E0C3A"/>
    <w:rsid w:val="000E126A"/>
    <w:rsid w:val="000E12C1"/>
    <w:rsid w:val="000E1E39"/>
    <w:rsid w:val="000E1EBC"/>
    <w:rsid w:val="000E2018"/>
    <w:rsid w:val="000E29E2"/>
    <w:rsid w:val="000E2B3D"/>
    <w:rsid w:val="000E314C"/>
    <w:rsid w:val="000E33EC"/>
    <w:rsid w:val="000E39FE"/>
    <w:rsid w:val="000E3AB1"/>
    <w:rsid w:val="000E3EC1"/>
    <w:rsid w:val="000E3FA1"/>
    <w:rsid w:val="000E44B7"/>
    <w:rsid w:val="000E4BA9"/>
    <w:rsid w:val="000E52C6"/>
    <w:rsid w:val="000E5D8E"/>
    <w:rsid w:val="000E6060"/>
    <w:rsid w:val="000E6A86"/>
    <w:rsid w:val="000E71B1"/>
    <w:rsid w:val="000E737F"/>
    <w:rsid w:val="000E74DE"/>
    <w:rsid w:val="000E7B90"/>
    <w:rsid w:val="000E7C6E"/>
    <w:rsid w:val="000F0869"/>
    <w:rsid w:val="000F0DCF"/>
    <w:rsid w:val="000F11DD"/>
    <w:rsid w:val="000F1653"/>
    <w:rsid w:val="000F1895"/>
    <w:rsid w:val="000F2180"/>
    <w:rsid w:val="000F22DA"/>
    <w:rsid w:val="000F2B10"/>
    <w:rsid w:val="000F33CF"/>
    <w:rsid w:val="000F34E3"/>
    <w:rsid w:val="000F3640"/>
    <w:rsid w:val="000F3BEA"/>
    <w:rsid w:val="000F3C1C"/>
    <w:rsid w:val="000F44D3"/>
    <w:rsid w:val="000F474A"/>
    <w:rsid w:val="000F491C"/>
    <w:rsid w:val="000F4C64"/>
    <w:rsid w:val="000F578D"/>
    <w:rsid w:val="000F5E88"/>
    <w:rsid w:val="000F5F3C"/>
    <w:rsid w:val="000F621F"/>
    <w:rsid w:val="000F6637"/>
    <w:rsid w:val="000F6CB2"/>
    <w:rsid w:val="000F707C"/>
    <w:rsid w:val="000F72D6"/>
    <w:rsid w:val="000F75BA"/>
    <w:rsid w:val="000F79B0"/>
    <w:rsid w:val="000F7B71"/>
    <w:rsid w:val="000F7CC9"/>
    <w:rsid w:val="000F7ED5"/>
    <w:rsid w:val="001000D0"/>
    <w:rsid w:val="0010033D"/>
    <w:rsid w:val="00100604"/>
    <w:rsid w:val="00100617"/>
    <w:rsid w:val="00100D09"/>
    <w:rsid w:val="001012BB"/>
    <w:rsid w:val="001017D3"/>
    <w:rsid w:val="00101894"/>
    <w:rsid w:val="001018CE"/>
    <w:rsid w:val="00101DCE"/>
    <w:rsid w:val="00101EEC"/>
    <w:rsid w:val="001022AB"/>
    <w:rsid w:val="001022C9"/>
    <w:rsid w:val="0010237C"/>
    <w:rsid w:val="00102764"/>
    <w:rsid w:val="00102A9C"/>
    <w:rsid w:val="001034D9"/>
    <w:rsid w:val="00103C97"/>
    <w:rsid w:val="00104275"/>
    <w:rsid w:val="001047A0"/>
    <w:rsid w:val="00104944"/>
    <w:rsid w:val="00105060"/>
    <w:rsid w:val="00105594"/>
    <w:rsid w:val="00105651"/>
    <w:rsid w:val="00105705"/>
    <w:rsid w:val="00105C8E"/>
    <w:rsid w:val="00106199"/>
    <w:rsid w:val="00107307"/>
    <w:rsid w:val="001075CB"/>
    <w:rsid w:val="001076E3"/>
    <w:rsid w:val="00107943"/>
    <w:rsid w:val="0011001A"/>
    <w:rsid w:val="00110378"/>
    <w:rsid w:val="001103BF"/>
    <w:rsid w:val="00110C48"/>
    <w:rsid w:val="00110DE6"/>
    <w:rsid w:val="00110F3A"/>
    <w:rsid w:val="00111631"/>
    <w:rsid w:val="001116B1"/>
    <w:rsid w:val="0011176B"/>
    <w:rsid w:val="00111CA3"/>
    <w:rsid w:val="00112240"/>
    <w:rsid w:val="001125A8"/>
    <w:rsid w:val="00112D70"/>
    <w:rsid w:val="00113116"/>
    <w:rsid w:val="0011322B"/>
    <w:rsid w:val="001132C3"/>
    <w:rsid w:val="00113501"/>
    <w:rsid w:val="00113A95"/>
    <w:rsid w:val="00113AAF"/>
    <w:rsid w:val="00114060"/>
    <w:rsid w:val="001141AA"/>
    <w:rsid w:val="001141DE"/>
    <w:rsid w:val="0011449D"/>
    <w:rsid w:val="00114A01"/>
    <w:rsid w:val="0011514F"/>
    <w:rsid w:val="0011528C"/>
    <w:rsid w:val="00115C71"/>
    <w:rsid w:val="00115DC2"/>
    <w:rsid w:val="00116291"/>
    <w:rsid w:val="0011629B"/>
    <w:rsid w:val="00116441"/>
    <w:rsid w:val="00116E9B"/>
    <w:rsid w:val="00116F55"/>
    <w:rsid w:val="001174AB"/>
    <w:rsid w:val="001174CE"/>
    <w:rsid w:val="00117553"/>
    <w:rsid w:val="00117B7E"/>
    <w:rsid w:val="00120075"/>
    <w:rsid w:val="00120171"/>
    <w:rsid w:val="00120546"/>
    <w:rsid w:val="00120870"/>
    <w:rsid w:val="00121A6B"/>
    <w:rsid w:val="00121AD1"/>
    <w:rsid w:val="00121C96"/>
    <w:rsid w:val="0012218E"/>
    <w:rsid w:val="001221F7"/>
    <w:rsid w:val="001223E1"/>
    <w:rsid w:val="001226AF"/>
    <w:rsid w:val="0012273A"/>
    <w:rsid w:val="0012285B"/>
    <w:rsid w:val="00122FAF"/>
    <w:rsid w:val="00123812"/>
    <w:rsid w:val="00123FBE"/>
    <w:rsid w:val="00124023"/>
    <w:rsid w:val="001248A6"/>
    <w:rsid w:val="00124BE3"/>
    <w:rsid w:val="00124C45"/>
    <w:rsid w:val="00124E7F"/>
    <w:rsid w:val="001250AC"/>
    <w:rsid w:val="00125671"/>
    <w:rsid w:val="001256DB"/>
    <w:rsid w:val="001256ED"/>
    <w:rsid w:val="001257FC"/>
    <w:rsid w:val="00125B69"/>
    <w:rsid w:val="00125D11"/>
    <w:rsid w:val="001266A8"/>
    <w:rsid w:val="00126F62"/>
    <w:rsid w:val="0012706C"/>
    <w:rsid w:val="00127321"/>
    <w:rsid w:val="00127634"/>
    <w:rsid w:val="001300B2"/>
    <w:rsid w:val="0013090F"/>
    <w:rsid w:val="00131693"/>
    <w:rsid w:val="00131905"/>
    <w:rsid w:val="00132207"/>
    <w:rsid w:val="0013283A"/>
    <w:rsid w:val="00132AE2"/>
    <w:rsid w:val="00132FE7"/>
    <w:rsid w:val="001330FD"/>
    <w:rsid w:val="0013329E"/>
    <w:rsid w:val="001333D5"/>
    <w:rsid w:val="0013364C"/>
    <w:rsid w:val="00134B6F"/>
    <w:rsid w:val="00135259"/>
    <w:rsid w:val="00135327"/>
    <w:rsid w:val="00135753"/>
    <w:rsid w:val="00135848"/>
    <w:rsid w:val="00135F04"/>
    <w:rsid w:val="001360CD"/>
    <w:rsid w:val="00136706"/>
    <w:rsid w:val="00136B8B"/>
    <w:rsid w:val="00136E84"/>
    <w:rsid w:val="0014029D"/>
    <w:rsid w:val="0014035C"/>
    <w:rsid w:val="00140A99"/>
    <w:rsid w:val="00141267"/>
    <w:rsid w:val="00141822"/>
    <w:rsid w:val="001419FD"/>
    <w:rsid w:val="00141C5F"/>
    <w:rsid w:val="00141F67"/>
    <w:rsid w:val="00141FA0"/>
    <w:rsid w:val="001422E0"/>
    <w:rsid w:val="00142664"/>
    <w:rsid w:val="00142706"/>
    <w:rsid w:val="0014272C"/>
    <w:rsid w:val="00142DF8"/>
    <w:rsid w:val="00142E1B"/>
    <w:rsid w:val="00143243"/>
    <w:rsid w:val="001432F4"/>
    <w:rsid w:val="00143399"/>
    <w:rsid w:val="0014389F"/>
    <w:rsid w:val="00143FAC"/>
    <w:rsid w:val="00144B24"/>
    <w:rsid w:val="00144E9C"/>
    <w:rsid w:val="0014529E"/>
    <w:rsid w:val="00145336"/>
    <w:rsid w:val="00145352"/>
    <w:rsid w:val="00145A2B"/>
    <w:rsid w:val="0014615B"/>
    <w:rsid w:val="00146554"/>
    <w:rsid w:val="0014680D"/>
    <w:rsid w:val="00146B55"/>
    <w:rsid w:val="00147476"/>
    <w:rsid w:val="00147BEB"/>
    <w:rsid w:val="00147C89"/>
    <w:rsid w:val="00150081"/>
    <w:rsid w:val="0015056E"/>
    <w:rsid w:val="001508AE"/>
    <w:rsid w:val="00150A09"/>
    <w:rsid w:val="00150A8D"/>
    <w:rsid w:val="001510BA"/>
    <w:rsid w:val="00152005"/>
    <w:rsid w:val="001523AA"/>
    <w:rsid w:val="00152CDD"/>
    <w:rsid w:val="00152D96"/>
    <w:rsid w:val="00153126"/>
    <w:rsid w:val="00153168"/>
    <w:rsid w:val="00153286"/>
    <w:rsid w:val="00153CDB"/>
    <w:rsid w:val="00153E30"/>
    <w:rsid w:val="001541E1"/>
    <w:rsid w:val="001542A5"/>
    <w:rsid w:val="00154675"/>
    <w:rsid w:val="0015477B"/>
    <w:rsid w:val="00154A77"/>
    <w:rsid w:val="00154AE5"/>
    <w:rsid w:val="00155008"/>
    <w:rsid w:val="0015507D"/>
    <w:rsid w:val="0015567D"/>
    <w:rsid w:val="001556F3"/>
    <w:rsid w:val="001558EA"/>
    <w:rsid w:val="00155AA8"/>
    <w:rsid w:val="00155DDF"/>
    <w:rsid w:val="0015617B"/>
    <w:rsid w:val="0015625D"/>
    <w:rsid w:val="00156441"/>
    <w:rsid w:val="00156866"/>
    <w:rsid w:val="0015689A"/>
    <w:rsid w:val="0015698C"/>
    <w:rsid w:val="00156D7E"/>
    <w:rsid w:val="00156FBF"/>
    <w:rsid w:val="0015743F"/>
    <w:rsid w:val="001574C1"/>
    <w:rsid w:val="00157659"/>
    <w:rsid w:val="001579A1"/>
    <w:rsid w:val="00157E6B"/>
    <w:rsid w:val="0016027D"/>
    <w:rsid w:val="001605B5"/>
    <w:rsid w:val="0016092F"/>
    <w:rsid w:val="00160A92"/>
    <w:rsid w:val="00160B16"/>
    <w:rsid w:val="001615A8"/>
    <w:rsid w:val="001618CA"/>
    <w:rsid w:val="0016207D"/>
    <w:rsid w:val="001630AF"/>
    <w:rsid w:val="00163222"/>
    <w:rsid w:val="001632FE"/>
    <w:rsid w:val="00163397"/>
    <w:rsid w:val="00163648"/>
    <w:rsid w:val="00163D40"/>
    <w:rsid w:val="00164479"/>
    <w:rsid w:val="00164666"/>
    <w:rsid w:val="001647A5"/>
    <w:rsid w:val="00164939"/>
    <w:rsid w:val="00164CFE"/>
    <w:rsid w:val="00165161"/>
    <w:rsid w:val="00165622"/>
    <w:rsid w:val="00165A27"/>
    <w:rsid w:val="00165AC7"/>
    <w:rsid w:val="00165C65"/>
    <w:rsid w:val="00165D7F"/>
    <w:rsid w:val="00166014"/>
    <w:rsid w:val="001665CF"/>
    <w:rsid w:val="00166896"/>
    <w:rsid w:val="001668EC"/>
    <w:rsid w:val="00166DC6"/>
    <w:rsid w:val="0016754B"/>
    <w:rsid w:val="00167B25"/>
    <w:rsid w:val="00170316"/>
    <w:rsid w:val="00170C82"/>
    <w:rsid w:val="001714CD"/>
    <w:rsid w:val="00171608"/>
    <w:rsid w:val="00171712"/>
    <w:rsid w:val="00171D5A"/>
    <w:rsid w:val="00171DB0"/>
    <w:rsid w:val="00171EFA"/>
    <w:rsid w:val="00172084"/>
    <w:rsid w:val="0017276B"/>
    <w:rsid w:val="00172BCF"/>
    <w:rsid w:val="00172E43"/>
    <w:rsid w:val="001730DA"/>
    <w:rsid w:val="00173115"/>
    <w:rsid w:val="0017321B"/>
    <w:rsid w:val="0017331F"/>
    <w:rsid w:val="00173900"/>
    <w:rsid w:val="00173C9A"/>
    <w:rsid w:val="00174509"/>
    <w:rsid w:val="00174AE2"/>
    <w:rsid w:val="00174D3B"/>
    <w:rsid w:val="00174F4E"/>
    <w:rsid w:val="00175904"/>
    <w:rsid w:val="0017596E"/>
    <w:rsid w:val="0017603B"/>
    <w:rsid w:val="0017633F"/>
    <w:rsid w:val="001767EF"/>
    <w:rsid w:val="0017687F"/>
    <w:rsid w:val="00176997"/>
    <w:rsid w:val="001769FE"/>
    <w:rsid w:val="00176F4D"/>
    <w:rsid w:val="0017763F"/>
    <w:rsid w:val="001779D3"/>
    <w:rsid w:val="00177F65"/>
    <w:rsid w:val="001805E6"/>
    <w:rsid w:val="00181412"/>
    <w:rsid w:val="0018157F"/>
    <w:rsid w:val="0018179F"/>
    <w:rsid w:val="001818BD"/>
    <w:rsid w:val="001819E7"/>
    <w:rsid w:val="00181BF3"/>
    <w:rsid w:val="00181E46"/>
    <w:rsid w:val="00181E7F"/>
    <w:rsid w:val="0018239C"/>
    <w:rsid w:val="001829C8"/>
    <w:rsid w:val="00182E66"/>
    <w:rsid w:val="00183383"/>
    <w:rsid w:val="00183557"/>
    <w:rsid w:val="001843A9"/>
    <w:rsid w:val="001849D3"/>
    <w:rsid w:val="00184B82"/>
    <w:rsid w:val="00184DF2"/>
    <w:rsid w:val="00185008"/>
    <w:rsid w:val="001851E9"/>
    <w:rsid w:val="001856C2"/>
    <w:rsid w:val="00185EE4"/>
    <w:rsid w:val="00185FEB"/>
    <w:rsid w:val="00186151"/>
    <w:rsid w:val="00186634"/>
    <w:rsid w:val="00187264"/>
    <w:rsid w:val="00190722"/>
    <w:rsid w:val="00190AE3"/>
    <w:rsid w:val="00190BB5"/>
    <w:rsid w:val="00190D7F"/>
    <w:rsid w:val="00191127"/>
    <w:rsid w:val="001916B8"/>
    <w:rsid w:val="001917C6"/>
    <w:rsid w:val="00192129"/>
    <w:rsid w:val="001924B1"/>
    <w:rsid w:val="00192981"/>
    <w:rsid w:val="00192C66"/>
    <w:rsid w:val="00192C7D"/>
    <w:rsid w:val="00193079"/>
    <w:rsid w:val="00193313"/>
    <w:rsid w:val="00193C91"/>
    <w:rsid w:val="001942E8"/>
    <w:rsid w:val="001943A2"/>
    <w:rsid w:val="00194954"/>
    <w:rsid w:val="00194AA7"/>
    <w:rsid w:val="00194AFC"/>
    <w:rsid w:val="00194C81"/>
    <w:rsid w:val="00195131"/>
    <w:rsid w:val="00195835"/>
    <w:rsid w:val="00195AF6"/>
    <w:rsid w:val="00195B02"/>
    <w:rsid w:val="001960B5"/>
    <w:rsid w:val="001962A8"/>
    <w:rsid w:val="00196C36"/>
    <w:rsid w:val="00196EC7"/>
    <w:rsid w:val="00197681"/>
    <w:rsid w:val="00197A2E"/>
    <w:rsid w:val="00197EDB"/>
    <w:rsid w:val="001A03C9"/>
    <w:rsid w:val="001A0437"/>
    <w:rsid w:val="001A068F"/>
    <w:rsid w:val="001A08B1"/>
    <w:rsid w:val="001A13D3"/>
    <w:rsid w:val="001A15ED"/>
    <w:rsid w:val="001A1E8A"/>
    <w:rsid w:val="001A2424"/>
    <w:rsid w:val="001A2786"/>
    <w:rsid w:val="001A2868"/>
    <w:rsid w:val="001A289D"/>
    <w:rsid w:val="001A28FB"/>
    <w:rsid w:val="001A2FC6"/>
    <w:rsid w:val="001A30B1"/>
    <w:rsid w:val="001A34BC"/>
    <w:rsid w:val="001A4641"/>
    <w:rsid w:val="001A464B"/>
    <w:rsid w:val="001A471A"/>
    <w:rsid w:val="001A5A8E"/>
    <w:rsid w:val="001A5A92"/>
    <w:rsid w:val="001A5F63"/>
    <w:rsid w:val="001A6154"/>
    <w:rsid w:val="001A61BB"/>
    <w:rsid w:val="001A680E"/>
    <w:rsid w:val="001A6E30"/>
    <w:rsid w:val="001A7090"/>
    <w:rsid w:val="001A760E"/>
    <w:rsid w:val="001A7745"/>
    <w:rsid w:val="001A78E6"/>
    <w:rsid w:val="001A7C19"/>
    <w:rsid w:val="001B013C"/>
    <w:rsid w:val="001B02A9"/>
    <w:rsid w:val="001B087D"/>
    <w:rsid w:val="001B0E32"/>
    <w:rsid w:val="001B1661"/>
    <w:rsid w:val="001B1988"/>
    <w:rsid w:val="001B1C37"/>
    <w:rsid w:val="001B1F91"/>
    <w:rsid w:val="001B1FB6"/>
    <w:rsid w:val="001B2615"/>
    <w:rsid w:val="001B2622"/>
    <w:rsid w:val="001B2AD6"/>
    <w:rsid w:val="001B2D10"/>
    <w:rsid w:val="001B3560"/>
    <w:rsid w:val="001B35E1"/>
    <w:rsid w:val="001B3625"/>
    <w:rsid w:val="001B3A63"/>
    <w:rsid w:val="001B3B31"/>
    <w:rsid w:val="001B3BEA"/>
    <w:rsid w:val="001B44AB"/>
    <w:rsid w:val="001B483B"/>
    <w:rsid w:val="001B4DC9"/>
    <w:rsid w:val="001B4E28"/>
    <w:rsid w:val="001B5FE9"/>
    <w:rsid w:val="001B6388"/>
    <w:rsid w:val="001B66B3"/>
    <w:rsid w:val="001B6A25"/>
    <w:rsid w:val="001B722D"/>
    <w:rsid w:val="001B731C"/>
    <w:rsid w:val="001B7353"/>
    <w:rsid w:val="001B7672"/>
    <w:rsid w:val="001B7AD5"/>
    <w:rsid w:val="001C020D"/>
    <w:rsid w:val="001C02D1"/>
    <w:rsid w:val="001C037B"/>
    <w:rsid w:val="001C084F"/>
    <w:rsid w:val="001C0A5E"/>
    <w:rsid w:val="001C0B65"/>
    <w:rsid w:val="001C0CA8"/>
    <w:rsid w:val="001C0D8F"/>
    <w:rsid w:val="001C1047"/>
    <w:rsid w:val="001C1557"/>
    <w:rsid w:val="001C1BC9"/>
    <w:rsid w:val="001C1DA8"/>
    <w:rsid w:val="001C25C2"/>
    <w:rsid w:val="001C2689"/>
    <w:rsid w:val="001C269E"/>
    <w:rsid w:val="001C27FC"/>
    <w:rsid w:val="001C2897"/>
    <w:rsid w:val="001C2A53"/>
    <w:rsid w:val="001C2EEC"/>
    <w:rsid w:val="001C2FB5"/>
    <w:rsid w:val="001C3257"/>
    <w:rsid w:val="001C40DC"/>
    <w:rsid w:val="001C420C"/>
    <w:rsid w:val="001C4357"/>
    <w:rsid w:val="001C4CCF"/>
    <w:rsid w:val="001C4FA4"/>
    <w:rsid w:val="001C539E"/>
    <w:rsid w:val="001C5B48"/>
    <w:rsid w:val="001C5F2F"/>
    <w:rsid w:val="001C637E"/>
    <w:rsid w:val="001C72DC"/>
    <w:rsid w:val="001C7393"/>
    <w:rsid w:val="001C78FF"/>
    <w:rsid w:val="001D00DB"/>
    <w:rsid w:val="001D0356"/>
    <w:rsid w:val="001D09DD"/>
    <w:rsid w:val="001D1318"/>
    <w:rsid w:val="001D1B13"/>
    <w:rsid w:val="001D21E1"/>
    <w:rsid w:val="001D2992"/>
    <w:rsid w:val="001D378A"/>
    <w:rsid w:val="001D38FB"/>
    <w:rsid w:val="001D394C"/>
    <w:rsid w:val="001D4CE5"/>
    <w:rsid w:val="001D4F87"/>
    <w:rsid w:val="001D4FF5"/>
    <w:rsid w:val="001D50D5"/>
    <w:rsid w:val="001D5141"/>
    <w:rsid w:val="001D51F0"/>
    <w:rsid w:val="001D53EE"/>
    <w:rsid w:val="001D572C"/>
    <w:rsid w:val="001D5C0D"/>
    <w:rsid w:val="001D5D7D"/>
    <w:rsid w:val="001D683E"/>
    <w:rsid w:val="001D697C"/>
    <w:rsid w:val="001D6D27"/>
    <w:rsid w:val="001D6F21"/>
    <w:rsid w:val="001D7437"/>
    <w:rsid w:val="001D7790"/>
    <w:rsid w:val="001D7AEB"/>
    <w:rsid w:val="001D7E2B"/>
    <w:rsid w:val="001E0493"/>
    <w:rsid w:val="001E0C57"/>
    <w:rsid w:val="001E14FC"/>
    <w:rsid w:val="001E16EF"/>
    <w:rsid w:val="001E170C"/>
    <w:rsid w:val="001E1CA5"/>
    <w:rsid w:val="001E1F4B"/>
    <w:rsid w:val="001E23D9"/>
    <w:rsid w:val="001E2491"/>
    <w:rsid w:val="001E2CD8"/>
    <w:rsid w:val="001E2D16"/>
    <w:rsid w:val="001E2F27"/>
    <w:rsid w:val="001E36AA"/>
    <w:rsid w:val="001E3FB0"/>
    <w:rsid w:val="001E456E"/>
    <w:rsid w:val="001E4965"/>
    <w:rsid w:val="001E4990"/>
    <w:rsid w:val="001E49F3"/>
    <w:rsid w:val="001E4CC0"/>
    <w:rsid w:val="001E4EC8"/>
    <w:rsid w:val="001E533E"/>
    <w:rsid w:val="001E53A2"/>
    <w:rsid w:val="001E5679"/>
    <w:rsid w:val="001E5947"/>
    <w:rsid w:val="001E6361"/>
    <w:rsid w:val="001E687D"/>
    <w:rsid w:val="001E6A45"/>
    <w:rsid w:val="001E6C16"/>
    <w:rsid w:val="001E6D0F"/>
    <w:rsid w:val="001E6E45"/>
    <w:rsid w:val="001E71BE"/>
    <w:rsid w:val="001F0704"/>
    <w:rsid w:val="001F074A"/>
    <w:rsid w:val="001F0841"/>
    <w:rsid w:val="001F0A1A"/>
    <w:rsid w:val="001F0AEC"/>
    <w:rsid w:val="001F0F7F"/>
    <w:rsid w:val="001F1280"/>
    <w:rsid w:val="001F160D"/>
    <w:rsid w:val="001F1658"/>
    <w:rsid w:val="001F1755"/>
    <w:rsid w:val="001F19B0"/>
    <w:rsid w:val="001F1AD9"/>
    <w:rsid w:val="001F1F26"/>
    <w:rsid w:val="001F2AC8"/>
    <w:rsid w:val="001F347C"/>
    <w:rsid w:val="001F3673"/>
    <w:rsid w:val="001F37D7"/>
    <w:rsid w:val="001F38F5"/>
    <w:rsid w:val="001F3CC4"/>
    <w:rsid w:val="001F3D48"/>
    <w:rsid w:val="001F43ED"/>
    <w:rsid w:val="001F4527"/>
    <w:rsid w:val="001F481E"/>
    <w:rsid w:val="001F48A0"/>
    <w:rsid w:val="001F53EB"/>
    <w:rsid w:val="001F5421"/>
    <w:rsid w:val="001F5A92"/>
    <w:rsid w:val="001F6063"/>
    <w:rsid w:val="001F6112"/>
    <w:rsid w:val="001F6686"/>
    <w:rsid w:val="001F6760"/>
    <w:rsid w:val="001F690C"/>
    <w:rsid w:val="001F6A03"/>
    <w:rsid w:val="001F76A2"/>
    <w:rsid w:val="001F7D54"/>
    <w:rsid w:val="001F7EAD"/>
    <w:rsid w:val="001F7EEF"/>
    <w:rsid w:val="00200618"/>
    <w:rsid w:val="002006AE"/>
    <w:rsid w:val="00200743"/>
    <w:rsid w:val="002007EE"/>
    <w:rsid w:val="00200994"/>
    <w:rsid w:val="00200B22"/>
    <w:rsid w:val="00200D67"/>
    <w:rsid w:val="00201C7A"/>
    <w:rsid w:val="00202020"/>
    <w:rsid w:val="002021EE"/>
    <w:rsid w:val="002022BC"/>
    <w:rsid w:val="002022FF"/>
    <w:rsid w:val="0020244D"/>
    <w:rsid w:val="002029EC"/>
    <w:rsid w:val="00202A52"/>
    <w:rsid w:val="00202AE2"/>
    <w:rsid w:val="00202F4C"/>
    <w:rsid w:val="00203403"/>
    <w:rsid w:val="00203556"/>
    <w:rsid w:val="00203760"/>
    <w:rsid w:val="002038F7"/>
    <w:rsid w:val="00203C42"/>
    <w:rsid w:val="002044DA"/>
    <w:rsid w:val="00204728"/>
    <w:rsid w:val="002048D5"/>
    <w:rsid w:val="00204B36"/>
    <w:rsid w:val="00204C1A"/>
    <w:rsid w:val="002051B5"/>
    <w:rsid w:val="002054C2"/>
    <w:rsid w:val="002064B9"/>
    <w:rsid w:val="00206970"/>
    <w:rsid w:val="00206BE4"/>
    <w:rsid w:val="00206C92"/>
    <w:rsid w:val="002072E1"/>
    <w:rsid w:val="0020771D"/>
    <w:rsid w:val="002079D2"/>
    <w:rsid w:val="00207B38"/>
    <w:rsid w:val="00207C1B"/>
    <w:rsid w:val="00207C2B"/>
    <w:rsid w:val="0021017F"/>
    <w:rsid w:val="00210741"/>
    <w:rsid w:val="002109E6"/>
    <w:rsid w:val="00210D69"/>
    <w:rsid w:val="00211039"/>
    <w:rsid w:val="0021128C"/>
    <w:rsid w:val="00211378"/>
    <w:rsid w:val="002117A6"/>
    <w:rsid w:val="002118F3"/>
    <w:rsid w:val="00211E2A"/>
    <w:rsid w:val="002122B0"/>
    <w:rsid w:val="00212629"/>
    <w:rsid w:val="00212B03"/>
    <w:rsid w:val="00212B3C"/>
    <w:rsid w:val="00212BCD"/>
    <w:rsid w:val="00212DA0"/>
    <w:rsid w:val="0021302A"/>
    <w:rsid w:val="00213462"/>
    <w:rsid w:val="0021370B"/>
    <w:rsid w:val="00213B5C"/>
    <w:rsid w:val="00213CAF"/>
    <w:rsid w:val="002146B0"/>
    <w:rsid w:val="00214D27"/>
    <w:rsid w:val="00214DA3"/>
    <w:rsid w:val="00214FAB"/>
    <w:rsid w:val="002160B4"/>
    <w:rsid w:val="0021610F"/>
    <w:rsid w:val="00216A07"/>
    <w:rsid w:val="00216E4F"/>
    <w:rsid w:val="00216FD4"/>
    <w:rsid w:val="00217797"/>
    <w:rsid w:val="00217A52"/>
    <w:rsid w:val="00217B77"/>
    <w:rsid w:val="00220136"/>
    <w:rsid w:val="00220661"/>
    <w:rsid w:val="0022080A"/>
    <w:rsid w:val="00220C10"/>
    <w:rsid w:val="00220D89"/>
    <w:rsid w:val="00220D90"/>
    <w:rsid w:val="00221468"/>
    <w:rsid w:val="002218F8"/>
    <w:rsid w:val="00221932"/>
    <w:rsid w:val="0022249B"/>
    <w:rsid w:val="002228C4"/>
    <w:rsid w:val="002228CD"/>
    <w:rsid w:val="00222CBD"/>
    <w:rsid w:val="00222E2D"/>
    <w:rsid w:val="00222E94"/>
    <w:rsid w:val="00223048"/>
    <w:rsid w:val="0022352A"/>
    <w:rsid w:val="002235EE"/>
    <w:rsid w:val="00223934"/>
    <w:rsid w:val="00223C36"/>
    <w:rsid w:val="00223F55"/>
    <w:rsid w:val="002241DB"/>
    <w:rsid w:val="0022475A"/>
    <w:rsid w:val="00224761"/>
    <w:rsid w:val="00224A09"/>
    <w:rsid w:val="00224FF0"/>
    <w:rsid w:val="00225279"/>
    <w:rsid w:val="002258FF"/>
    <w:rsid w:val="00225AEB"/>
    <w:rsid w:val="00225CA9"/>
    <w:rsid w:val="00225E5C"/>
    <w:rsid w:val="00226004"/>
    <w:rsid w:val="0022661C"/>
    <w:rsid w:val="002266C1"/>
    <w:rsid w:val="002268F7"/>
    <w:rsid w:val="00227096"/>
    <w:rsid w:val="002271CF"/>
    <w:rsid w:val="0022721F"/>
    <w:rsid w:val="00227309"/>
    <w:rsid w:val="00227377"/>
    <w:rsid w:val="002273AA"/>
    <w:rsid w:val="0022785D"/>
    <w:rsid w:val="00227864"/>
    <w:rsid w:val="00227884"/>
    <w:rsid w:val="00227E11"/>
    <w:rsid w:val="00227E90"/>
    <w:rsid w:val="00227FC4"/>
    <w:rsid w:val="0023067F"/>
    <w:rsid w:val="002306F0"/>
    <w:rsid w:val="0023091C"/>
    <w:rsid w:val="002312CB"/>
    <w:rsid w:val="00231396"/>
    <w:rsid w:val="002315EC"/>
    <w:rsid w:val="00231BBB"/>
    <w:rsid w:val="00231C69"/>
    <w:rsid w:val="00231D59"/>
    <w:rsid w:val="00231D67"/>
    <w:rsid w:val="00232066"/>
    <w:rsid w:val="00232A02"/>
    <w:rsid w:val="00232D3F"/>
    <w:rsid w:val="0023305F"/>
    <w:rsid w:val="00233094"/>
    <w:rsid w:val="00233471"/>
    <w:rsid w:val="00233699"/>
    <w:rsid w:val="00233B17"/>
    <w:rsid w:val="0023414B"/>
    <w:rsid w:val="00234A65"/>
    <w:rsid w:val="00234F01"/>
    <w:rsid w:val="00235294"/>
    <w:rsid w:val="00235329"/>
    <w:rsid w:val="002353B0"/>
    <w:rsid w:val="0023593F"/>
    <w:rsid w:val="00235958"/>
    <w:rsid w:val="00235BD9"/>
    <w:rsid w:val="00235FBD"/>
    <w:rsid w:val="00236300"/>
    <w:rsid w:val="00236323"/>
    <w:rsid w:val="00236751"/>
    <w:rsid w:val="00236AD4"/>
    <w:rsid w:val="00236C3B"/>
    <w:rsid w:val="00237039"/>
    <w:rsid w:val="002373BA"/>
    <w:rsid w:val="002374A4"/>
    <w:rsid w:val="002375A2"/>
    <w:rsid w:val="0023786A"/>
    <w:rsid w:val="00237A46"/>
    <w:rsid w:val="002405F9"/>
    <w:rsid w:val="00240866"/>
    <w:rsid w:val="00240974"/>
    <w:rsid w:val="002409F4"/>
    <w:rsid w:val="00240CA4"/>
    <w:rsid w:val="00240DB2"/>
    <w:rsid w:val="00240DD5"/>
    <w:rsid w:val="00240FF4"/>
    <w:rsid w:val="00241159"/>
    <w:rsid w:val="00241294"/>
    <w:rsid w:val="002412B2"/>
    <w:rsid w:val="00241605"/>
    <w:rsid w:val="0024188F"/>
    <w:rsid w:val="002419DE"/>
    <w:rsid w:val="00241BDC"/>
    <w:rsid w:val="00242211"/>
    <w:rsid w:val="0024275C"/>
    <w:rsid w:val="002427A9"/>
    <w:rsid w:val="002428E9"/>
    <w:rsid w:val="00242943"/>
    <w:rsid w:val="00243490"/>
    <w:rsid w:val="00243571"/>
    <w:rsid w:val="002437A5"/>
    <w:rsid w:val="00243D34"/>
    <w:rsid w:val="00243E70"/>
    <w:rsid w:val="00245762"/>
    <w:rsid w:val="002458F5"/>
    <w:rsid w:val="00245B95"/>
    <w:rsid w:val="002460FF"/>
    <w:rsid w:val="00246505"/>
    <w:rsid w:val="0024656C"/>
    <w:rsid w:val="002467BA"/>
    <w:rsid w:val="00246853"/>
    <w:rsid w:val="00246D01"/>
    <w:rsid w:val="00247040"/>
    <w:rsid w:val="00247423"/>
    <w:rsid w:val="00247779"/>
    <w:rsid w:val="00247949"/>
    <w:rsid w:val="00247DC4"/>
    <w:rsid w:val="00250083"/>
    <w:rsid w:val="0025021E"/>
    <w:rsid w:val="002503A2"/>
    <w:rsid w:val="002509CD"/>
    <w:rsid w:val="00250AE2"/>
    <w:rsid w:val="0025128C"/>
    <w:rsid w:val="00252134"/>
    <w:rsid w:val="00252236"/>
    <w:rsid w:val="002522EF"/>
    <w:rsid w:val="00252523"/>
    <w:rsid w:val="0025291A"/>
    <w:rsid w:val="00253599"/>
    <w:rsid w:val="002537D2"/>
    <w:rsid w:val="002538E8"/>
    <w:rsid w:val="00253F5E"/>
    <w:rsid w:val="002542A8"/>
    <w:rsid w:val="00254451"/>
    <w:rsid w:val="0025493F"/>
    <w:rsid w:val="00254F16"/>
    <w:rsid w:val="002550EB"/>
    <w:rsid w:val="0025521F"/>
    <w:rsid w:val="0025553B"/>
    <w:rsid w:val="00255878"/>
    <w:rsid w:val="0025599E"/>
    <w:rsid w:val="00256491"/>
    <w:rsid w:val="002568F3"/>
    <w:rsid w:val="00256EA2"/>
    <w:rsid w:val="00256FB4"/>
    <w:rsid w:val="002571A6"/>
    <w:rsid w:val="002574D2"/>
    <w:rsid w:val="00257843"/>
    <w:rsid w:val="00257C33"/>
    <w:rsid w:val="00260029"/>
    <w:rsid w:val="002603D7"/>
    <w:rsid w:val="002605CF"/>
    <w:rsid w:val="0026060A"/>
    <w:rsid w:val="00260880"/>
    <w:rsid w:val="00260C3B"/>
    <w:rsid w:val="0026135C"/>
    <w:rsid w:val="00261754"/>
    <w:rsid w:val="002619F7"/>
    <w:rsid w:val="00261C17"/>
    <w:rsid w:val="0026272B"/>
    <w:rsid w:val="00262D39"/>
    <w:rsid w:val="00262DEF"/>
    <w:rsid w:val="0026312B"/>
    <w:rsid w:val="00263F86"/>
    <w:rsid w:val="00264069"/>
    <w:rsid w:val="00264195"/>
    <w:rsid w:val="0026485D"/>
    <w:rsid w:val="00264A73"/>
    <w:rsid w:val="00264BF9"/>
    <w:rsid w:val="00264D1F"/>
    <w:rsid w:val="002650BE"/>
    <w:rsid w:val="00265296"/>
    <w:rsid w:val="00265458"/>
    <w:rsid w:val="002655CA"/>
    <w:rsid w:val="00265600"/>
    <w:rsid w:val="002657B4"/>
    <w:rsid w:val="002658A0"/>
    <w:rsid w:val="00265ADE"/>
    <w:rsid w:val="0026620E"/>
    <w:rsid w:val="002668BC"/>
    <w:rsid w:val="00266B7F"/>
    <w:rsid w:val="00267192"/>
    <w:rsid w:val="002675E4"/>
    <w:rsid w:val="00267792"/>
    <w:rsid w:val="002677D5"/>
    <w:rsid w:val="002704AB"/>
    <w:rsid w:val="00271018"/>
    <w:rsid w:val="002711DA"/>
    <w:rsid w:val="0027146E"/>
    <w:rsid w:val="00271486"/>
    <w:rsid w:val="00271541"/>
    <w:rsid w:val="0027162D"/>
    <w:rsid w:val="00271C4C"/>
    <w:rsid w:val="00271EFA"/>
    <w:rsid w:val="0027243B"/>
    <w:rsid w:val="00272477"/>
    <w:rsid w:val="002725B3"/>
    <w:rsid w:val="002726EC"/>
    <w:rsid w:val="002729DE"/>
    <w:rsid w:val="00272D2C"/>
    <w:rsid w:val="00272E11"/>
    <w:rsid w:val="0027305B"/>
    <w:rsid w:val="0027332A"/>
    <w:rsid w:val="00273644"/>
    <w:rsid w:val="002738DE"/>
    <w:rsid w:val="00273922"/>
    <w:rsid w:val="00273CD9"/>
    <w:rsid w:val="002744C5"/>
    <w:rsid w:val="00274814"/>
    <w:rsid w:val="002753C6"/>
    <w:rsid w:val="0027611C"/>
    <w:rsid w:val="0027632F"/>
    <w:rsid w:val="00276384"/>
    <w:rsid w:val="002764E3"/>
    <w:rsid w:val="002766E9"/>
    <w:rsid w:val="00276A2F"/>
    <w:rsid w:val="00277060"/>
    <w:rsid w:val="00277A52"/>
    <w:rsid w:val="00277DE5"/>
    <w:rsid w:val="00277F4C"/>
    <w:rsid w:val="002802F0"/>
    <w:rsid w:val="00280423"/>
    <w:rsid w:val="00280456"/>
    <w:rsid w:val="002815BB"/>
    <w:rsid w:val="002819AA"/>
    <w:rsid w:val="00282055"/>
    <w:rsid w:val="00282424"/>
    <w:rsid w:val="00282549"/>
    <w:rsid w:val="00282803"/>
    <w:rsid w:val="00283459"/>
    <w:rsid w:val="00283B09"/>
    <w:rsid w:val="00283CBC"/>
    <w:rsid w:val="00284273"/>
    <w:rsid w:val="00284BE1"/>
    <w:rsid w:val="00285406"/>
    <w:rsid w:val="0028557B"/>
    <w:rsid w:val="00285587"/>
    <w:rsid w:val="00285EDC"/>
    <w:rsid w:val="00286008"/>
    <w:rsid w:val="0028629C"/>
    <w:rsid w:val="002863EF"/>
    <w:rsid w:val="002866F1"/>
    <w:rsid w:val="002869F8"/>
    <w:rsid w:val="00286B15"/>
    <w:rsid w:val="00287933"/>
    <w:rsid w:val="00287DD6"/>
    <w:rsid w:val="00287FD8"/>
    <w:rsid w:val="0029000B"/>
    <w:rsid w:val="002900D1"/>
    <w:rsid w:val="0029017B"/>
    <w:rsid w:val="002903AE"/>
    <w:rsid w:val="00290B41"/>
    <w:rsid w:val="00290B70"/>
    <w:rsid w:val="00291DEB"/>
    <w:rsid w:val="002923C3"/>
    <w:rsid w:val="00292524"/>
    <w:rsid w:val="002928D8"/>
    <w:rsid w:val="0029298B"/>
    <w:rsid w:val="00292C00"/>
    <w:rsid w:val="00292C55"/>
    <w:rsid w:val="00292C6A"/>
    <w:rsid w:val="00293266"/>
    <w:rsid w:val="00293A7D"/>
    <w:rsid w:val="002941D6"/>
    <w:rsid w:val="00294332"/>
    <w:rsid w:val="00294694"/>
    <w:rsid w:val="002947D1"/>
    <w:rsid w:val="00294EE4"/>
    <w:rsid w:val="0029521D"/>
    <w:rsid w:val="00295819"/>
    <w:rsid w:val="002963B2"/>
    <w:rsid w:val="00296692"/>
    <w:rsid w:val="00296A31"/>
    <w:rsid w:val="00296DE9"/>
    <w:rsid w:val="00297273"/>
    <w:rsid w:val="002972E1"/>
    <w:rsid w:val="00297361"/>
    <w:rsid w:val="00297620"/>
    <w:rsid w:val="00297646"/>
    <w:rsid w:val="00297EAB"/>
    <w:rsid w:val="002A0115"/>
    <w:rsid w:val="002A0194"/>
    <w:rsid w:val="002A0A49"/>
    <w:rsid w:val="002A0B15"/>
    <w:rsid w:val="002A0BFC"/>
    <w:rsid w:val="002A1410"/>
    <w:rsid w:val="002A1B17"/>
    <w:rsid w:val="002A280B"/>
    <w:rsid w:val="002A294B"/>
    <w:rsid w:val="002A2DC1"/>
    <w:rsid w:val="002A32BA"/>
    <w:rsid w:val="002A381C"/>
    <w:rsid w:val="002A3AA7"/>
    <w:rsid w:val="002A3C65"/>
    <w:rsid w:val="002A4001"/>
    <w:rsid w:val="002A41B3"/>
    <w:rsid w:val="002A4766"/>
    <w:rsid w:val="002A4E8C"/>
    <w:rsid w:val="002A51C3"/>
    <w:rsid w:val="002A5218"/>
    <w:rsid w:val="002A5B5D"/>
    <w:rsid w:val="002A625A"/>
    <w:rsid w:val="002A63BD"/>
    <w:rsid w:val="002A6660"/>
    <w:rsid w:val="002A68AC"/>
    <w:rsid w:val="002A6B76"/>
    <w:rsid w:val="002A6F21"/>
    <w:rsid w:val="002A7231"/>
    <w:rsid w:val="002A72E5"/>
    <w:rsid w:val="002A7474"/>
    <w:rsid w:val="002A767C"/>
    <w:rsid w:val="002A7BA2"/>
    <w:rsid w:val="002A7DD9"/>
    <w:rsid w:val="002A7EF7"/>
    <w:rsid w:val="002B01AB"/>
    <w:rsid w:val="002B0871"/>
    <w:rsid w:val="002B0ADD"/>
    <w:rsid w:val="002B1CF4"/>
    <w:rsid w:val="002B2064"/>
    <w:rsid w:val="002B2313"/>
    <w:rsid w:val="002B243B"/>
    <w:rsid w:val="002B2DA9"/>
    <w:rsid w:val="002B2E66"/>
    <w:rsid w:val="002B30E3"/>
    <w:rsid w:val="002B369E"/>
    <w:rsid w:val="002B45EE"/>
    <w:rsid w:val="002B48F9"/>
    <w:rsid w:val="002B5025"/>
    <w:rsid w:val="002B5721"/>
    <w:rsid w:val="002B5A94"/>
    <w:rsid w:val="002B5BC0"/>
    <w:rsid w:val="002B6471"/>
    <w:rsid w:val="002B720E"/>
    <w:rsid w:val="002B7373"/>
    <w:rsid w:val="002B75B5"/>
    <w:rsid w:val="002B7B41"/>
    <w:rsid w:val="002B7E8B"/>
    <w:rsid w:val="002B7E8F"/>
    <w:rsid w:val="002B7F1B"/>
    <w:rsid w:val="002B7FAD"/>
    <w:rsid w:val="002C03D2"/>
    <w:rsid w:val="002C11F5"/>
    <w:rsid w:val="002C14BE"/>
    <w:rsid w:val="002C158D"/>
    <w:rsid w:val="002C1D9B"/>
    <w:rsid w:val="002C1EC9"/>
    <w:rsid w:val="002C2563"/>
    <w:rsid w:val="002C28E5"/>
    <w:rsid w:val="002C2AAB"/>
    <w:rsid w:val="002C2AC5"/>
    <w:rsid w:val="002C2C9D"/>
    <w:rsid w:val="002C2EEB"/>
    <w:rsid w:val="002C30A7"/>
    <w:rsid w:val="002C3181"/>
    <w:rsid w:val="002C331D"/>
    <w:rsid w:val="002C35AA"/>
    <w:rsid w:val="002C38E8"/>
    <w:rsid w:val="002C449D"/>
    <w:rsid w:val="002C495F"/>
    <w:rsid w:val="002C4BAB"/>
    <w:rsid w:val="002C4D1E"/>
    <w:rsid w:val="002C4F0D"/>
    <w:rsid w:val="002C4F85"/>
    <w:rsid w:val="002C515F"/>
    <w:rsid w:val="002C582D"/>
    <w:rsid w:val="002C5984"/>
    <w:rsid w:val="002C6ACA"/>
    <w:rsid w:val="002C6F7B"/>
    <w:rsid w:val="002C7290"/>
    <w:rsid w:val="002C75EE"/>
    <w:rsid w:val="002C76AB"/>
    <w:rsid w:val="002C78B3"/>
    <w:rsid w:val="002C79E8"/>
    <w:rsid w:val="002C7C85"/>
    <w:rsid w:val="002D10E1"/>
    <w:rsid w:val="002D1977"/>
    <w:rsid w:val="002D1BD7"/>
    <w:rsid w:val="002D1C78"/>
    <w:rsid w:val="002D1EA2"/>
    <w:rsid w:val="002D215F"/>
    <w:rsid w:val="002D2248"/>
    <w:rsid w:val="002D2467"/>
    <w:rsid w:val="002D29F7"/>
    <w:rsid w:val="002D2AC9"/>
    <w:rsid w:val="002D31FB"/>
    <w:rsid w:val="002D4007"/>
    <w:rsid w:val="002D4094"/>
    <w:rsid w:val="002D48D9"/>
    <w:rsid w:val="002D56CC"/>
    <w:rsid w:val="002D60CC"/>
    <w:rsid w:val="002D62DE"/>
    <w:rsid w:val="002D676D"/>
    <w:rsid w:val="002D6E82"/>
    <w:rsid w:val="002D71A1"/>
    <w:rsid w:val="002D7813"/>
    <w:rsid w:val="002D7992"/>
    <w:rsid w:val="002D7B80"/>
    <w:rsid w:val="002E00A0"/>
    <w:rsid w:val="002E05A8"/>
    <w:rsid w:val="002E06C7"/>
    <w:rsid w:val="002E09EC"/>
    <w:rsid w:val="002E0AED"/>
    <w:rsid w:val="002E12A4"/>
    <w:rsid w:val="002E1336"/>
    <w:rsid w:val="002E1802"/>
    <w:rsid w:val="002E206E"/>
    <w:rsid w:val="002E22BE"/>
    <w:rsid w:val="002E22FE"/>
    <w:rsid w:val="002E2997"/>
    <w:rsid w:val="002E29DA"/>
    <w:rsid w:val="002E34A0"/>
    <w:rsid w:val="002E3948"/>
    <w:rsid w:val="002E3C9C"/>
    <w:rsid w:val="002E3EAA"/>
    <w:rsid w:val="002E3EAD"/>
    <w:rsid w:val="002E4353"/>
    <w:rsid w:val="002E4807"/>
    <w:rsid w:val="002E49D2"/>
    <w:rsid w:val="002E4E63"/>
    <w:rsid w:val="002E4F8B"/>
    <w:rsid w:val="002E5666"/>
    <w:rsid w:val="002E5E48"/>
    <w:rsid w:val="002E6E06"/>
    <w:rsid w:val="002F076C"/>
    <w:rsid w:val="002F0A6A"/>
    <w:rsid w:val="002F0FB5"/>
    <w:rsid w:val="002F1093"/>
    <w:rsid w:val="002F1792"/>
    <w:rsid w:val="002F19AA"/>
    <w:rsid w:val="002F1B66"/>
    <w:rsid w:val="002F1BFC"/>
    <w:rsid w:val="002F2189"/>
    <w:rsid w:val="002F244A"/>
    <w:rsid w:val="002F297E"/>
    <w:rsid w:val="002F2D8A"/>
    <w:rsid w:val="002F2D9F"/>
    <w:rsid w:val="002F2F04"/>
    <w:rsid w:val="002F356A"/>
    <w:rsid w:val="002F3597"/>
    <w:rsid w:val="002F3600"/>
    <w:rsid w:val="002F3629"/>
    <w:rsid w:val="002F37DC"/>
    <w:rsid w:val="002F3D0C"/>
    <w:rsid w:val="002F3F07"/>
    <w:rsid w:val="002F3F3F"/>
    <w:rsid w:val="002F4209"/>
    <w:rsid w:val="002F44BE"/>
    <w:rsid w:val="002F4F11"/>
    <w:rsid w:val="002F547A"/>
    <w:rsid w:val="002F57D6"/>
    <w:rsid w:val="002F5899"/>
    <w:rsid w:val="002F5D57"/>
    <w:rsid w:val="002F60CA"/>
    <w:rsid w:val="002F62EA"/>
    <w:rsid w:val="002F6F21"/>
    <w:rsid w:val="002F75C4"/>
    <w:rsid w:val="002F75D5"/>
    <w:rsid w:val="002F75D9"/>
    <w:rsid w:val="002F7E4F"/>
    <w:rsid w:val="003006DA"/>
    <w:rsid w:val="003012EC"/>
    <w:rsid w:val="00301839"/>
    <w:rsid w:val="00301E62"/>
    <w:rsid w:val="00301E66"/>
    <w:rsid w:val="00301EE9"/>
    <w:rsid w:val="00301F91"/>
    <w:rsid w:val="00302191"/>
    <w:rsid w:val="003029A8"/>
    <w:rsid w:val="003029FC"/>
    <w:rsid w:val="00302DE2"/>
    <w:rsid w:val="00303693"/>
    <w:rsid w:val="00303729"/>
    <w:rsid w:val="00303931"/>
    <w:rsid w:val="00303A43"/>
    <w:rsid w:val="00303C3C"/>
    <w:rsid w:val="00303FE3"/>
    <w:rsid w:val="00304208"/>
    <w:rsid w:val="00304F2C"/>
    <w:rsid w:val="003059C1"/>
    <w:rsid w:val="00305B68"/>
    <w:rsid w:val="00306068"/>
    <w:rsid w:val="003061DA"/>
    <w:rsid w:val="00306382"/>
    <w:rsid w:val="0030641A"/>
    <w:rsid w:val="00306657"/>
    <w:rsid w:val="0030678B"/>
    <w:rsid w:val="00306A02"/>
    <w:rsid w:val="00306AD8"/>
    <w:rsid w:val="00306AF5"/>
    <w:rsid w:val="003071CE"/>
    <w:rsid w:val="0030721B"/>
    <w:rsid w:val="00307446"/>
    <w:rsid w:val="00307566"/>
    <w:rsid w:val="0030763D"/>
    <w:rsid w:val="00307840"/>
    <w:rsid w:val="00307C83"/>
    <w:rsid w:val="00307F2E"/>
    <w:rsid w:val="0031073F"/>
    <w:rsid w:val="003108CE"/>
    <w:rsid w:val="00310DC8"/>
    <w:rsid w:val="00310E82"/>
    <w:rsid w:val="0031132E"/>
    <w:rsid w:val="00311D79"/>
    <w:rsid w:val="003120B6"/>
    <w:rsid w:val="003129B6"/>
    <w:rsid w:val="00312C84"/>
    <w:rsid w:val="00312C9C"/>
    <w:rsid w:val="00312D93"/>
    <w:rsid w:val="003133B7"/>
    <w:rsid w:val="00313980"/>
    <w:rsid w:val="00313C27"/>
    <w:rsid w:val="00313C4C"/>
    <w:rsid w:val="003145BA"/>
    <w:rsid w:val="00314851"/>
    <w:rsid w:val="00314AF2"/>
    <w:rsid w:val="00315766"/>
    <w:rsid w:val="0031606C"/>
    <w:rsid w:val="0031629A"/>
    <w:rsid w:val="00316345"/>
    <w:rsid w:val="00316755"/>
    <w:rsid w:val="0031677C"/>
    <w:rsid w:val="003169B0"/>
    <w:rsid w:val="00316A34"/>
    <w:rsid w:val="00317A3A"/>
    <w:rsid w:val="00320331"/>
    <w:rsid w:val="003203AC"/>
    <w:rsid w:val="0032097D"/>
    <w:rsid w:val="003209A5"/>
    <w:rsid w:val="00320EC7"/>
    <w:rsid w:val="00320EF9"/>
    <w:rsid w:val="00321339"/>
    <w:rsid w:val="0032151F"/>
    <w:rsid w:val="003216C9"/>
    <w:rsid w:val="0032191C"/>
    <w:rsid w:val="00321CE4"/>
    <w:rsid w:val="00322182"/>
    <w:rsid w:val="003223DA"/>
    <w:rsid w:val="0032260A"/>
    <w:rsid w:val="0032297F"/>
    <w:rsid w:val="00322D59"/>
    <w:rsid w:val="00322DDD"/>
    <w:rsid w:val="00322E1E"/>
    <w:rsid w:val="00322E2E"/>
    <w:rsid w:val="00322F32"/>
    <w:rsid w:val="003233BA"/>
    <w:rsid w:val="003236D4"/>
    <w:rsid w:val="00323839"/>
    <w:rsid w:val="00323AF9"/>
    <w:rsid w:val="0032436B"/>
    <w:rsid w:val="00324B5C"/>
    <w:rsid w:val="00324DF7"/>
    <w:rsid w:val="0032519B"/>
    <w:rsid w:val="0032537F"/>
    <w:rsid w:val="00326021"/>
    <w:rsid w:val="0032611F"/>
    <w:rsid w:val="00326A07"/>
    <w:rsid w:val="00326AD8"/>
    <w:rsid w:val="003275FB"/>
    <w:rsid w:val="00327707"/>
    <w:rsid w:val="00327856"/>
    <w:rsid w:val="00327FAD"/>
    <w:rsid w:val="00330250"/>
    <w:rsid w:val="0033069B"/>
    <w:rsid w:val="00330A04"/>
    <w:rsid w:val="00330C71"/>
    <w:rsid w:val="00330CDC"/>
    <w:rsid w:val="00331043"/>
    <w:rsid w:val="0033106A"/>
    <w:rsid w:val="00331730"/>
    <w:rsid w:val="00331C39"/>
    <w:rsid w:val="00332B22"/>
    <w:rsid w:val="00333040"/>
    <w:rsid w:val="00333394"/>
    <w:rsid w:val="003334E7"/>
    <w:rsid w:val="0033385C"/>
    <w:rsid w:val="00333D09"/>
    <w:rsid w:val="00333EE4"/>
    <w:rsid w:val="00334047"/>
    <w:rsid w:val="003343A8"/>
    <w:rsid w:val="0033442B"/>
    <w:rsid w:val="00334A8D"/>
    <w:rsid w:val="00335931"/>
    <w:rsid w:val="00335BF2"/>
    <w:rsid w:val="00335E66"/>
    <w:rsid w:val="00336172"/>
    <w:rsid w:val="003363BA"/>
    <w:rsid w:val="00336434"/>
    <w:rsid w:val="00336761"/>
    <w:rsid w:val="00336888"/>
    <w:rsid w:val="00336C4B"/>
    <w:rsid w:val="00336DF7"/>
    <w:rsid w:val="00336ED7"/>
    <w:rsid w:val="00336F3B"/>
    <w:rsid w:val="00337028"/>
    <w:rsid w:val="00337379"/>
    <w:rsid w:val="0033743B"/>
    <w:rsid w:val="00337AAE"/>
    <w:rsid w:val="00340520"/>
    <w:rsid w:val="003407C8"/>
    <w:rsid w:val="00340DA2"/>
    <w:rsid w:val="00341384"/>
    <w:rsid w:val="00341466"/>
    <w:rsid w:val="003415C8"/>
    <w:rsid w:val="00341D53"/>
    <w:rsid w:val="00341D8D"/>
    <w:rsid w:val="00342214"/>
    <w:rsid w:val="00342626"/>
    <w:rsid w:val="003428EC"/>
    <w:rsid w:val="00342D6D"/>
    <w:rsid w:val="0034319F"/>
    <w:rsid w:val="0034335A"/>
    <w:rsid w:val="00343B22"/>
    <w:rsid w:val="00344334"/>
    <w:rsid w:val="00344A8D"/>
    <w:rsid w:val="00344C90"/>
    <w:rsid w:val="00344DC3"/>
    <w:rsid w:val="0034503D"/>
    <w:rsid w:val="00345CDB"/>
    <w:rsid w:val="00346336"/>
    <w:rsid w:val="00347056"/>
    <w:rsid w:val="00347AB4"/>
    <w:rsid w:val="00350502"/>
    <w:rsid w:val="0035061B"/>
    <w:rsid w:val="0035096E"/>
    <w:rsid w:val="00350A6C"/>
    <w:rsid w:val="00350B20"/>
    <w:rsid w:val="003511A5"/>
    <w:rsid w:val="003516A9"/>
    <w:rsid w:val="00351758"/>
    <w:rsid w:val="00351833"/>
    <w:rsid w:val="003519FF"/>
    <w:rsid w:val="00351B67"/>
    <w:rsid w:val="003521A9"/>
    <w:rsid w:val="00352224"/>
    <w:rsid w:val="00352322"/>
    <w:rsid w:val="003525F1"/>
    <w:rsid w:val="003528F0"/>
    <w:rsid w:val="0035347B"/>
    <w:rsid w:val="00353679"/>
    <w:rsid w:val="00354335"/>
    <w:rsid w:val="003544E8"/>
    <w:rsid w:val="00354D55"/>
    <w:rsid w:val="00355649"/>
    <w:rsid w:val="003558ED"/>
    <w:rsid w:val="00356249"/>
    <w:rsid w:val="00357351"/>
    <w:rsid w:val="003579F7"/>
    <w:rsid w:val="00357EFE"/>
    <w:rsid w:val="00360859"/>
    <w:rsid w:val="00360E1B"/>
    <w:rsid w:val="00360E4E"/>
    <w:rsid w:val="00360EAF"/>
    <w:rsid w:val="00360F8D"/>
    <w:rsid w:val="003610AB"/>
    <w:rsid w:val="00361789"/>
    <w:rsid w:val="00361A8A"/>
    <w:rsid w:val="00361CBA"/>
    <w:rsid w:val="00361F01"/>
    <w:rsid w:val="00362054"/>
    <w:rsid w:val="00362115"/>
    <w:rsid w:val="0036220C"/>
    <w:rsid w:val="00362408"/>
    <w:rsid w:val="003628C1"/>
    <w:rsid w:val="00362D7A"/>
    <w:rsid w:val="00362E97"/>
    <w:rsid w:val="00363424"/>
    <w:rsid w:val="003638EA"/>
    <w:rsid w:val="003649E3"/>
    <w:rsid w:val="0036548E"/>
    <w:rsid w:val="00365646"/>
    <w:rsid w:val="003658F8"/>
    <w:rsid w:val="00365C5A"/>
    <w:rsid w:val="0036603B"/>
    <w:rsid w:val="0036625B"/>
    <w:rsid w:val="00367AC1"/>
    <w:rsid w:val="00367BA1"/>
    <w:rsid w:val="00370205"/>
    <w:rsid w:val="00370678"/>
    <w:rsid w:val="003707C7"/>
    <w:rsid w:val="00370A76"/>
    <w:rsid w:val="00370C06"/>
    <w:rsid w:val="00370C5B"/>
    <w:rsid w:val="0037104F"/>
    <w:rsid w:val="00371539"/>
    <w:rsid w:val="003717AC"/>
    <w:rsid w:val="00371AAC"/>
    <w:rsid w:val="00371AF2"/>
    <w:rsid w:val="00371F99"/>
    <w:rsid w:val="00372ACE"/>
    <w:rsid w:val="00372D4A"/>
    <w:rsid w:val="00373476"/>
    <w:rsid w:val="00373F67"/>
    <w:rsid w:val="00374046"/>
    <w:rsid w:val="003746F1"/>
    <w:rsid w:val="00374790"/>
    <w:rsid w:val="003749E6"/>
    <w:rsid w:val="00374CA1"/>
    <w:rsid w:val="0037504F"/>
    <w:rsid w:val="003752A5"/>
    <w:rsid w:val="00375371"/>
    <w:rsid w:val="003754A4"/>
    <w:rsid w:val="00375D88"/>
    <w:rsid w:val="0037600E"/>
    <w:rsid w:val="00376180"/>
    <w:rsid w:val="0037669D"/>
    <w:rsid w:val="0037688D"/>
    <w:rsid w:val="003768B0"/>
    <w:rsid w:val="00376974"/>
    <w:rsid w:val="00376C7F"/>
    <w:rsid w:val="00376DA4"/>
    <w:rsid w:val="00377022"/>
    <w:rsid w:val="003770DD"/>
    <w:rsid w:val="0037743D"/>
    <w:rsid w:val="00377585"/>
    <w:rsid w:val="00377F0C"/>
    <w:rsid w:val="0038024E"/>
    <w:rsid w:val="0038082C"/>
    <w:rsid w:val="00380B47"/>
    <w:rsid w:val="00380B7A"/>
    <w:rsid w:val="00380E02"/>
    <w:rsid w:val="00381193"/>
    <w:rsid w:val="0038121D"/>
    <w:rsid w:val="0038148D"/>
    <w:rsid w:val="00381A20"/>
    <w:rsid w:val="00381B72"/>
    <w:rsid w:val="00381C4D"/>
    <w:rsid w:val="00381DAF"/>
    <w:rsid w:val="00381E2F"/>
    <w:rsid w:val="00382423"/>
    <w:rsid w:val="00382597"/>
    <w:rsid w:val="00382811"/>
    <w:rsid w:val="00382A2C"/>
    <w:rsid w:val="00382F19"/>
    <w:rsid w:val="00383197"/>
    <w:rsid w:val="003831D1"/>
    <w:rsid w:val="003832C6"/>
    <w:rsid w:val="0038374C"/>
    <w:rsid w:val="00384170"/>
    <w:rsid w:val="00384312"/>
    <w:rsid w:val="003847A7"/>
    <w:rsid w:val="0038505A"/>
    <w:rsid w:val="003854D4"/>
    <w:rsid w:val="0038584A"/>
    <w:rsid w:val="0038594A"/>
    <w:rsid w:val="00385A13"/>
    <w:rsid w:val="00385FDA"/>
    <w:rsid w:val="00386026"/>
    <w:rsid w:val="00386B80"/>
    <w:rsid w:val="00387E5D"/>
    <w:rsid w:val="00387EE1"/>
    <w:rsid w:val="003900AF"/>
    <w:rsid w:val="003900D4"/>
    <w:rsid w:val="00390C08"/>
    <w:rsid w:val="00390C25"/>
    <w:rsid w:val="00390D78"/>
    <w:rsid w:val="00391F7F"/>
    <w:rsid w:val="00391FB9"/>
    <w:rsid w:val="00392170"/>
    <w:rsid w:val="00392183"/>
    <w:rsid w:val="003929F9"/>
    <w:rsid w:val="00393533"/>
    <w:rsid w:val="00393BD9"/>
    <w:rsid w:val="00393D66"/>
    <w:rsid w:val="00393E6C"/>
    <w:rsid w:val="00394143"/>
    <w:rsid w:val="003949AF"/>
    <w:rsid w:val="00394B5C"/>
    <w:rsid w:val="00394CC5"/>
    <w:rsid w:val="00395077"/>
    <w:rsid w:val="003952AC"/>
    <w:rsid w:val="00395F8E"/>
    <w:rsid w:val="003965FD"/>
    <w:rsid w:val="00396669"/>
    <w:rsid w:val="00396A99"/>
    <w:rsid w:val="00396F39"/>
    <w:rsid w:val="0039724C"/>
    <w:rsid w:val="003976BC"/>
    <w:rsid w:val="00397919"/>
    <w:rsid w:val="003979BA"/>
    <w:rsid w:val="00397C57"/>
    <w:rsid w:val="00397FCA"/>
    <w:rsid w:val="003A08C5"/>
    <w:rsid w:val="003A0947"/>
    <w:rsid w:val="003A0A47"/>
    <w:rsid w:val="003A0B4E"/>
    <w:rsid w:val="003A0D76"/>
    <w:rsid w:val="003A0F77"/>
    <w:rsid w:val="003A13DC"/>
    <w:rsid w:val="003A16B7"/>
    <w:rsid w:val="003A1E84"/>
    <w:rsid w:val="003A1EC3"/>
    <w:rsid w:val="003A20D8"/>
    <w:rsid w:val="003A21A7"/>
    <w:rsid w:val="003A2298"/>
    <w:rsid w:val="003A22AD"/>
    <w:rsid w:val="003A22E8"/>
    <w:rsid w:val="003A2439"/>
    <w:rsid w:val="003A298F"/>
    <w:rsid w:val="003A2CB4"/>
    <w:rsid w:val="003A2EC3"/>
    <w:rsid w:val="003A2FB7"/>
    <w:rsid w:val="003A35AA"/>
    <w:rsid w:val="003A3854"/>
    <w:rsid w:val="003A3C4E"/>
    <w:rsid w:val="003A4008"/>
    <w:rsid w:val="003A43F8"/>
    <w:rsid w:val="003A4425"/>
    <w:rsid w:val="003A46E4"/>
    <w:rsid w:val="003A47D4"/>
    <w:rsid w:val="003A52B9"/>
    <w:rsid w:val="003A5B91"/>
    <w:rsid w:val="003A5C32"/>
    <w:rsid w:val="003A6131"/>
    <w:rsid w:val="003A6887"/>
    <w:rsid w:val="003A68BD"/>
    <w:rsid w:val="003A6B45"/>
    <w:rsid w:val="003A6C0F"/>
    <w:rsid w:val="003A6CAB"/>
    <w:rsid w:val="003A713D"/>
    <w:rsid w:val="003A7141"/>
    <w:rsid w:val="003A7340"/>
    <w:rsid w:val="003A7502"/>
    <w:rsid w:val="003A75C5"/>
    <w:rsid w:val="003A75CB"/>
    <w:rsid w:val="003A7663"/>
    <w:rsid w:val="003A7D07"/>
    <w:rsid w:val="003A7D6F"/>
    <w:rsid w:val="003A7F19"/>
    <w:rsid w:val="003B022D"/>
    <w:rsid w:val="003B0463"/>
    <w:rsid w:val="003B120F"/>
    <w:rsid w:val="003B1593"/>
    <w:rsid w:val="003B17A4"/>
    <w:rsid w:val="003B1B94"/>
    <w:rsid w:val="003B2131"/>
    <w:rsid w:val="003B2738"/>
    <w:rsid w:val="003B2DC0"/>
    <w:rsid w:val="003B2EB5"/>
    <w:rsid w:val="003B2F97"/>
    <w:rsid w:val="003B2FE8"/>
    <w:rsid w:val="003B30B9"/>
    <w:rsid w:val="003B3238"/>
    <w:rsid w:val="003B3248"/>
    <w:rsid w:val="003B46E1"/>
    <w:rsid w:val="003B4B2C"/>
    <w:rsid w:val="003B5016"/>
    <w:rsid w:val="003B509C"/>
    <w:rsid w:val="003B530C"/>
    <w:rsid w:val="003B56AB"/>
    <w:rsid w:val="003B5930"/>
    <w:rsid w:val="003B5C6C"/>
    <w:rsid w:val="003B6B05"/>
    <w:rsid w:val="003B6D74"/>
    <w:rsid w:val="003B6F29"/>
    <w:rsid w:val="003B70C3"/>
    <w:rsid w:val="003B7299"/>
    <w:rsid w:val="003B7A7A"/>
    <w:rsid w:val="003B7A82"/>
    <w:rsid w:val="003B7D6B"/>
    <w:rsid w:val="003C0144"/>
    <w:rsid w:val="003C01FF"/>
    <w:rsid w:val="003C036D"/>
    <w:rsid w:val="003C05E0"/>
    <w:rsid w:val="003C0740"/>
    <w:rsid w:val="003C095E"/>
    <w:rsid w:val="003C0C44"/>
    <w:rsid w:val="003C0FD5"/>
    <w:rsid w:val="003C1463"/>
    <w:rsid w:val="003C1720"/>
    <w:rsid w:val="003C1933"/>
    <w:rsid w:val="003C22FA"/>
    <w:rsid w:val="003C244B"/>
    <w:rsid w:val="003C2488"/>
    <w:rsid w:val="003C2646"/>
    <w:rsid w:val="003C287B"/>
    <w:rsid w:val="003C287D"/>
    <w:rsid w:val="003C2A21"/>
    <w:rsid w:val="003C2D97"/>
    <w:rsid w:val="003C315A"/>
    <w:rsid w:val="003C318F"/>
    <w:rsid w:val="003C374B"/>
    <w:rsid w:val="003C3A6B"/>
    <w:rsid w:val="003C3B4F"/>
    <w:rsid w:val="003C4050"/>
    <w:rsid w:val="003C4064"/>
    <w:rsid w:val="003C422C"/>
    <w:rsid w:val="003C4335"/>
    <w:rsid w:val="003C4B43"/>
    <w:rsid w:val="003C4E02"/>
    <w:rsid w:val="003C4FA6"/>
    <w:rsid w:val="003C509D"/>
    <w:rsid w:val="003C5239"/>
    <w:rsid w:val="003C53A0"/>
    <w:rsid w:val="003C61DA"/>
    <w:rsid w:val="003C6833"/>
    <w:rsid w:val="003C68AB"/>
    <w:rsid w:val="003C68B1"/>
    <w:rsid w:val="003C6BA2"/>
    <w:rsid w:val="003C6C30"/>
    <w:rsid w:val="003C6D3F"/>
    <w:rsid w:val="003C6FF4"/>
    <w:rsid w:val="003C7041"/>
    <w:rsid w:val="003C70B9"/>
    <w:rsid w:val="003C7574"/>
    <w:rsid w:val="003C79B0"/>
    <w:rsid w:val="003C79C6"/>
    <w:rsid w:val="003C7AF4"/>
    <w:rsid w:val="003C7CD2"/>
    <w:rsid w:val="003D0320"/>
    <w:rsid w:val="003D045A"/>
    <w:rsid w:val="003D0483"/>
    <w:rsid w:val="003D0D00"/>
    <w:rsid w:val="003D0DA3"/>
    <w:rsid w:val="003D0DC5"/>
    <w:rsid w:val="003D0EA5"/>
    <w:rsid w:val="003D0F70"/>
    <w:rsid w:val="003D187F"/>
    <w:rsid w:val="003D1DE1"/>
    <w:rsid w:val="003D21FA"/>
    <w:rsid w:val="003D2339"/>
    <w:rsid w:val="003D256D"/>
    <w:rsid w:val="003D2636"/>
    <w:rsid w:val="003D2AD7"/>
    <w:rsid w:val="003D2DA5"/>
    <w:rsid w:val="003D31DD"/>
    <w:rsid w:val="003D33D2"/>
    <w:rsid w:val="003D35AB"/>
    <w:rsid w:val="003D3925"/>
    <w:rsid w:val="003D3928"/>
    <w:rsid w:val="003D408D"/>
    <w:rsid w:val="003D4275"/>
    <w:rsid w:val="003D5181"/>
    <w:rsid w:val="003D551D"/>
    <w:rsid w:val="003D5883"/>
    <w:rsid w:val="003D5A9B"/>
    <w:rsid w:val="003D5D03"/>
    <w:rsid w:val="003D6049"/>
    <w:rsid w:val="003D6570"/>
    <w:rsid w:val="003D675B"/>
    <w:rsid w:val="003D7366"/>
    <w:rsid w:val="003D7E23"/>
    <w:rsid w:val="003D7E73"/>
    <w:rsid w:val="003E0024"/>
    <w:rsid w:val="003E0238"/>
    <w:rsid w:val="003E0247"/>
    <w:rsid w:val="003E0671"/>
    <w:rsid w:val="003E0829"/>
    <w:rsid w:val="003E157D"/>
    <w:rsid w:val="003E17DA"/>
    <w:rsid w:val="003E2570"/>
    <w:rsid w:val="003E2AF3"/>
    <w:rsid w:val="003E2CD8"/>
    <w:rsid w:val="003E2FDE"/>
    <w:rsid w:val="003E325E"/>
    <w:rsid w:val="003E439A"/>
    <w:rsid w:val="003E48FE"/>
    <w:rsid w:val="003E4963"/>
    <w:rsid w:val="003E502F"/>
    <w:rsid w:val="003E5A3F"/>
    <w:rsid w:val="003E5ACD"/>
    <w:rsid w:val="003E61B0"/>
    <w:rsid w:val="003E6246"/>
    <w:rsid w:val="003E62BC"/>
    <w:rsid w:val="003E6316"/>
    <w:rsid w:val="003E63AD"/>
    <w:rsid w:val="003E6423"/>
    <w:rsid w:val="003E6D08"/>
    <w:rsid w:val="003E6E90"/>
    <w:rsid w:val="003E6F1F"/>
    <w:rsid w:val="003E74D7"/>
    <w:rsid w:val="003E7632"/>
    <w:rsid w:val="003E766C"/>
    <w:rsid w:val="003E77C0"/>
    <w:rsid w:val="003E79B5"/>
    <w:rsid w:val="003E7A67"/>
    <w:rsid w:val="003E7FE2"/>
    <w:rsid w:val="003F024B"/>
    <w:rsid w:val="003F06C6"/>
    <w:rsid w:val="003F08DF"/>
    <w:rsid w:val="003F0A51"/>
    <w:rsid w:val="003F0C8B"/>
    <w:rsid w:val="003F0E1B"/>
    <w:rsid w:val="003F1146"/>
    <w:rsid w:val="003F1166"/>
    <w:rsid w:val="003F13E6"/>
    <w:rsid w:val="003F1522"/>
    <w:rsid w:val="003F1DF4"/>
    <w:rsid w:val="003F22AC"/>
    <w:rsid w:val="003F2358"/>
    <w:rsid w:val="003F2360"/>
    <w:rsid w:val="003F238D"/>
    <w:rsid w:val="003F2CF8"/>
    <w:rsid w:val="003F3158"/>
    <w:rsid w:val="003F333B"/>
    <w:rsid w:val="003F36BF"/>
    <w:rsid w:val="003F39CD"/>
    <w:rsid w:val="003F3BE7"/>
    <w:rsid w:val="003F44D4"/>
    <w:rsid w:val="003F4D6D"/>
    <w:rsid w:val="003F5463"/>
    <w:rsid w:val="003F5C09"/>
    <w:rsid w:val="003F5FD2"/>
    <w:rsid w:val="003F60A0"/>
    <w:rsid w:val="003F66CA"/>
    <w:rsid w:val="003F72AA"/>
    <w:rsid w:val="003F7378"/>
    <w:rsid w:val="003F743F"/>
    <w:rsid w:val="003F7689"/>
    <w:rsid w:val="00400365"/>
    <w:rsid w:val="00400C07"/>
    <w:rsid w:val="00400F85"/>
    <w:rsid w:val="004011D4"/>
    <w:rsid w:val="004012EF"/>
    <w:rsid w:val="00401418"/>
    <w:rsid w:val="004014EA"/>
    <w:rsid w:val="00401E50"/>
    <w:rsid w:val="00402173"/>
    <w:rsid w:val="0040251C"/>
    <w:rsid w:val="004025AB"/>
    <w:rsid w:val="00402902"/>
    <w:rsid w:val="004030DB"/>
    <w:rsid w:val="00403741"/>
    <w:rsid w:val="00403D8D"/>
    <w:rsid w:val="00404397"/>
    <w:rsid w:val="004049E9"/>
    <w:rsid w:val="00404F78"/>
    <w:rsid w:val="00405134"/>
    <w:rsid w:val="0040525B"/>
    <w:rsid w:val="004052D9"/>
    <w:rsid w:val="00406021"/>
    <w:rsid w:val="00406664"/>
    <w:rsid w:val="00406777"/>
    <w:rsid w:val="0040755F"/>
    <w:rsid w:val="00407C0B"/>
    <w:rsid w:val="004101E1"/>
    <w:rsid w:val="00410371"/>
    <w:rsid w:val="00410389"/>
    <w:rsid w:val="00410BE4"/>
    <w:rsid w:val="00410C69"/>
    <w:rsid w:val="00411134"/>
    <w:rsid w:val="0041129B"/>
    <w:rsid w:val="004119A3"/>
    <w:rsid w:val="00412219"/>
    <w:rsid w:val="00412354"/>
    <w:rsid w:val="00412A79"/>
    <w:rsid w:val="0041336D"/>
    <w:rsid w:val="00413659"/>
    <w:rsid w:val="004138A6"/>
    <w:rsid w:val="00413D11"/>
    <w:rsid w:val="004145F8"/>
    <w:rsid w:val="00414D22"/>
    <w:rsid w:val="00414E76"/>
    <w:rsid w:val="0041504B"/>
    <w:rsid w:val="00415552"/>
    <w:rsid w:val="0041561D"/>
    <w:rsid w:val="004156B9"/>
    <w:rsid w:val="00416310"/>
    <w:rsid w:val="00416619"/>
    <w:rsid w:val="00416B27"/>
    <w:rsid w:val="00417B07"/>
    <w:rsid w:val="00420612"/>
    <w:rsid w:val="00420B61"/>
    <w:rsid w:val="0042110E"/>
    <w:rsid w:val="0042189F"/>
    <w:rsid w:val="004219B9"/>
    <w:rsid w:val="00421A97"/>
    <w:rsid w:val="00421EBB"/>
    <w:rsid w:val="00422020"/>
    <w:rsid w:val="004220A3"/>
    <w:rsid w:val="00422166"/>
    <w:rsid w:val="004225A2"/>
    <w:rsid w:val="00422B4E"/>
    <w:rsid w:val="00422BBF"/>
    <w:rsid w:val="00422F1B"/>
    <w:rsid w:val="00423035"/>
    <w:rsid w:val="00423097"/>
    <w:rsid w:val="00423571"/>
    <w:rsid w:val="00423E6E"/>
    <w:rsid w:val="00424C35"/>
    <w:rsid w:val="00425724"/>
    <w:rsid w:val="0042593F"/>
    <w:rsid w:val="00425AD8"/>
    <w:rsid w:val="004267FC"/>
    <w:rsid w:val="00426AF7"/>
    <w:rsid w:val="00426F91"/>
    <w:rsid w:val="00427060"/>
    <w:rsid w:val="00427265"/>
    <w:rsid w:val="00430330"/>
    <w:rsid w:val="0043035D"/>
    <w:rsid w:val="00430761"/>
    <w:rsid w:val="00430EC8"/>
    <w:rsid w:val="00430EE1"/>
    <w:rsid w:val="00431A3F"/>
    <w:rsid w:val="00431DAB"/>
    <w:rsid w:val="00432A04"/>
    <w:rsid w:val="004332D4"/>
    <w:rsid w:val="004334EC"/>
    <w:rsid w:val="00433A3D"/>
    <w:rsid w:val="00434F74"/>
    <w:rsid w:val="004352D1"/>
    <w:rsid w:val="00435326"/>
    <w:rsid w:val="0043566A"/>
    <w:rsid w:val="00435F26"/>
    <w:rsid w:val="0043652F"/>
    <w:rsid w:val="00437066"/>
    <w:rsid w:val="004377FD"/>
    <w:rsid w:val="00437A0A"/>
    <w:rsid w:val="00437DAF"/>
    <w:rsid w:val="00437DB8"/>
    <w:rsid w:val="00437FF4"/>
    <w:rsid w:val="004406AD"/>
    <w:rsid w:val="004408B8"/>
    <w:rsid w:val="004418D1"/>
    <w:rsid w:val="00441BA9"/>
    <w:rsid w:val="00441E64"/>
    <w:rsid w:val="004428BB"/>
    <w:rsid w:val="00442965"/>
    <w:rsid w:val="00442AE5"/>
    <w:rsid w:val="00442DF9"/>
    <w:rsid w:val="00442ED8"/>
    <w:rsid w:val="0044305B"/>
    <w:rsid w:val="0044363A"/>
    <w:rsid w:val="0044371B"/>
    <w:rsid w:val="00443C30"/>
    <w:rsid w:val="00443E29"/>
    <w:rsid w:val="0044433C"/>
    <w:rsid w:val="004443CE"/>
    <w:rsid w:val="00444AE6"/>
    <w:rsid w:val="00444D29"/>
    <w:rsid w:val="00444DFB"/>
    <w:rsid w:val="00444E2D"/>
    <w:rsid w:val="004453DC"/>
    <w:rsid w:val="004455C7"/>
    <w:rsid w:val="0044580E"/>
    <w:rsid w:val="00445AF2"/>
    <w:rsid w:val="00446097"/>
    <w:rsid w:val="00446480"/>
    <w:rsid w:val="0044654E"/>
    <w:rsid w:val="00446ADA"/>
    <w:rsid w:val="00446B02"/>
    <w:rsid w:val="00446D2B"/>
    <w:rsid w:val="00446E65"/>
    <w:rsid w:val="00446FC1"/>
    <w:rsid w:val="0044702A"/>
    <w:rsid w:val="00447035"/>
    <w:rsid w:val="004476A6"/>
    <w:rsid w:val="00450308"/>
    <w:rsid w:val="004504CE"/>
    <w:rsid w:val="0045174C"/>
    <w:rsid w:val="00451962"/>
    <w:rsid w:val="00451BED"/>
    <w:rsid w:val="00451E80"/>
    <w:rsid w:val="00451FD3"/>
    <w:rsid w:val="004527BC"/>
    <w:rsid w:val="00452E06"/>
    <w:rsid w:val="00453025"/>
    <w:rsid w:val="00453186"/>
    <w:rsid w:val="00453B6B"/>
    <w:rsid w:val="00453BC1"/>
    <w:rsid w:val="004541F1"/>
    <w:rsid w:val="0045499A"/>
    <w:rsid w:val="004549A9"/>
    <w:rsid w:val="00454FB0"/>
    <w:rsid w:val="004550F8"/>
    <w:rsid w:val="004551E0"/>
    <w:rsid w:val="004556D7"/>
    <w:rsid w:val="00455960"/>
    <w:rsid w:val="00455C90"/>
    <w:rsid w:val="00456204"/>
    <w:rsid w:val="004567BA"/>
    <w:rsid w:val="00456A09"/>
    <w:rsid w:val="00457005"/>
    <w:rsid w:val="004575E7"/>
    <w:rsid w:val="0045760E"/>
    <w:rsid w:val="004576EB"/>
    <w:rsid w:val="004579CF"/>
    <w:rsid w:val="00457E78"/>
    <w:rsid w:val="004605B3"/>
    <w:rsid w:val="00460825"/>
    <w:rsid w:val="00460889"/>
    <w:rsid w:val="00460C39"/>
    <w:rsid w:val="00461830"/>
    <w:rsid w:val="00461B08"/>
    <w:rsid w:val="00461EFE"/>
    <w:rsid w:val="0046241B"/>
    <w:rsid w:val="004628D1"/>
    <w:rsid w:val="00462D34"/>
    <w:rsid w:val="00462FB0"/>
    <w:rsid w:val="00463296"/>
    <w:rsid w:val="00463356"/>
    <w:rsid w:val="00463482"/>
    <w:rsid w:val="00463485"/>
    <w:rsid w:val="00463EEA"/>
    <w:rsid w:val="00463FF4"/>
    <w:rsid w:val="0046428E"/>
    <w:rsid w:val="004642AF"/>
    <w:rsid w:val="004642DB"/>
    <w:rsid w:val="00464469"/>
    <w:rsid w:val="004645A6"/>
    <w:rsid w:val="00464E72"/>
    <w:rsid w:val="004655BB"/>
    <w:rsid w:val="0046593B"/>
    <w:rsid w:val="00465E06"/>
    <w:rsid w:val="00465FB1"/>
    <w:rsid w:val="004660CE"/>
    <w:rsid w:val="00466820"/>
    <w:rsid w:val="00466921"/>
    <w:rsid w:val="004669CD"/>
    <w:rsid w:val="004677E9"/>
    <w:rsid w:val="0047016E"/>
    <w:rsid w:val="00470283"/>
    <w:rsid w:val="00470F52"/>
    <w:rsid w:val="004710AD"/>
    <w:rsid w:val="00471124"/>
    <w:rsid w:val="004712CF"/>
    <w:rsid w:val="004714B5"/>
    <w:rsid w:val="00472432"/>
    <w:rsid w:val="00472554"/>
    <w:rsid w:val="004728A4"/>
    <w:rsid w:val="00472CD1"/>
    <w:rsid w:val="00472DF4"/>
    <w:rsid w:val="0047306D"/>
    <w:rsid w:val="00473235"/>
    <w:rsid w:val="00473ACA"/>
    <w:rsid w:val="00473C2C"/>
    <w:rsid w:val="00473D6B"/>
    <w:rsid w:val="00474260"/>
    <w:rsid w:val="0047432D"/>
    <w:rsid w:val="00474BE5"/>
    <w:rsid w:val="00474DD5"/>
    <w:rsid w:val="00475652"/>
    <w:rsid w:val="004757A7"/>
    <w:rsid w:val="00475886"/>
    <w:rsid w:val="00475B36"/>
    <w:rsid w:val="00476A4D"/>
    <w:rsid w:val="00476AC8"/>
    <w:rsid w:val="00476ACF"/>
    <w:rsid w:val="00476C65"/>
    <w:rsid w:val="00476D0E"/>
    <w:rsid w:val="0047715F"/>
    <w:rsid w:val="004774C5"/>
    <w:rsid w:val="00477A7D"/>
    <w:rsid w:val="00480726"/>
    <w:rsid w:val="00480A24"/>
    <w:rsid w:val="00481039"/>
    <w:rsid w:val="00481195"/>
    <w:rsid w:val="0048132F"/>
    <w:rsid w:val="004813D3"/>
    <w:rsid w:val="004817BE"/>
    <w:rsid w:val="00481873"/>
    <w:rsid w:val="004826F6"/>
    <w:rsid w:val="004827E6"/>
    <w:rsid w:val="0048284C"/>
    <w:rsid w:val="00482A5C"/>
    <w:rsid w:val="00482BA8"/>
    <w:rsid w:val="00482C14"/>
    <w:rsid w:val="00482E6F"/>
    <w:rsid w:val="0048377F"/>
    <w:rsid w:val="00483F13"/>
    <w:rsid w:val="00483F47"/>
    <w:rsid w:val="0048413D"/>
    <w:rsid w:val="004844F9"/>
    <w:rsid w:val="00484756"/>
    <w:rsid w:val="004848E2"/>
    <w:rsid w:val="00484C12"/>
    <w:rsid w:val="00484C39"/>
    <w:rsid w:val="00484CE8"/>
    <w:rsid w:val="00484D01"/>
    <w:rsid w:val="00484D06"/>
    <w:rsid w:val="00485341"/>
    <w:rsid w:val="00485F25"/>
    <w:rsid w:val="0048676D"/>
    <w:rsid w:val="00486B4E"/>
    <w:rsid w:val="00486E08"/>
    <w:rsid w:val="0048766D"/>
    <w:rsid w:val="004878CA"/>
    <w:rsid w:val="00487B81"/>
    <w:rsid w:val="00490283"/>
    <w:rsid w:val="004915D3"/>
    <w:rsid w:val="00491684"/>
    <w:rsid w:val="00491B0B"/>
    <w:rsid w:val="00491BBC"/>
    <w:rsid w:val="00491F3E"/>
    <w:rsid w:val="0049204B"/>
    <w:rsid w:val="00492096"/>
    <w:rsid w:val="00492A56"/>
    <w:rsid w:val="00493244"/>
    <w:rsid w:val="0049335A"/>
    <w:rsid w:val="00493A3B"/>
    <w:rsid w:val="004940F6"/>
    <w:rsid w:val="004946A6"/>
    <w:rsid w:val="00494765"/>
    <w:rsid w:val="00494874"/>
    <w:rsid w:val="00495381"/>
    <w:rsid w:val="0049551E"/>
    <w:rsid w:val="00495646"/>
    <w:rsid w:val="00495657"/>
    <w:rsid w:val="00495808"/>
    <w:rsid w:val="00495C4F"/>
    <w:rsid w:val="00495E74"/>
    <w:rsid w:val="00495F24"/>
    <w:rsid w:val="0049617F"/>
    <w:rsid w:val="00496198"/>
    <w:rsid w:val="004968E2"/>
    <w:rsid w:val="00497AE4"/>
    <w:rsid w:val="00497B56"/>
    <w:rsid w:val="004A01EA"/>
    <w:rsid w:val="004A07BC"/>
    <w:rsid w:val="004A0847"/>
    <w:rsid w:val="004A0B61"/>
    <w:rsid w:val="004A0EF4"/>
    <w:rsid w:val="004A1087"/>
    <w:rsid w:val="004A1260"/>
    <w:rsid w:val="004A14F0"/>
    <w:rsid w:val="004A193D"/>
    <w:rsid w:val="004A1CC0"/>
    <w:rsid w:val="004A1D48"/>
    <w:rsid w:val="004A2016"/>
    <w:rsid w:val="004A2459"/>
    <w:rsid w:val="004A2559"/>
    <w:rsid w:val="004A259F"/>
    <w:rsid w:val="004A25DA"/>
    <w:rsid w:val="004A28A6"/>
    <w:rsid w:val="004A2CF4"/>
    <w:rsid w:val="004A3182"/>
    <w:rsid w:val="004A321A"/>
    <w:rsid w:val="004A3A43"/>
    <w:rsid w:val="004A3A44"/>
    <w:rsid w:val="004A3A9A"/>
    <w:rsid w:val="004A3AE7"/>
    <w:rsid w:val="004A41E7"/>
    <w:rsid w:val="004A429E"/>
    <w:rsid w:val="004A431D"/>
    <w:rsid w:val="004A4B8B"/>
    <w:rsid w:val="004A4D35"/>
    <w:rsid w:val="004A5120"/>
    <w:rsid w:val="004A546C"/>
    <w:rsid w:val="004A5689"/>
    <w:rsid w:val="004A57FE"/>
    <w:rsid w:val="004A5C65"/>
    <w:rsid w:val="004A5DC2"/>
    <w:rsid w:val="004A5E7D"/>
    <w:rsid w:val="004A5F51"/>
    <w:rsid w:val="004A5F84"/>
    <w:rsid w:val="004A60F1"/>
    <w:rsid w:val="004A65C1"/>
    <w:rsid w:val="004A6793"/>
    <w:rsid w:val="004A6879"/>
    <w:rsid w:val="004A689E"/>
    <w:rsid w:val="004A6B66"/>
    <w:rsid w:val="004A6CF7"/>
    <w:rsid w:val="004A6E7C"/>
    <w:rsid w:val="004A76A0"/>
    <w:rsid w:val="004A7849"/>
    <w:rsid w:val="004A79EF"/>
    <w:rsid w:val="004A7B73"/>
    <w:rsid w:val="004A7EE7"/>
    <w:rsid w:val="004B0149"/>
    <w:rsid w:val="004B0CA8"/>
    <w:rsid w:val="004B0DEA"/>
    <w:rsid w:val="004B0F2A"/>
    <w:rsid w:val="004B14E1"/>
    <w:rsid w:val="004B17BE"/>
    <w:rsid w:val="004B18F2"/>
    <w:rsid w:val="004B1C68"/>
    <w:rsid w:val="004B24EB"/>
    <w:rsid w:val="004B2DF7"/>
    <w:rsid w:val="004B2F40"/>
    <w:rsid w:val="004B3975"/>
    <w:rsid w:val="004B3E71"/>
    <w:rsid w:val="004B41E7"/>
    <w:rsid w:val="004B4437"/>
    <w:rsid w:val="004B46B6"/>
    <w:rsid w:val="004B4A29"/>
    <w:rsid w:val="004B4A50"/>
    <w:rsid w:val="004B4C0F"/>
    <w:rsid w:val="004B4DDC"/>
    <w:rsid w:val="004B4E35"/>
    <w:rsid w:val="004B4E64"/>
    <w:rsid w:val="004B5189"/>
    <w:rsid w:val="004B52CD"/>
    <w:rsid w:val="004B5C83"/>
    <w:rsid w:val="004B625D"/>
    <w:rsid w:val="004B6737"/>
    <w:rsid w:val="004B6B71"/>
    <w:rsid w:val="004B7CA0"/>
    <w:rsid w:val="004C0148"/>
    <w:rsid w:val="004C06E5"/>
    <w:rsid w:val="004C0850"/>
    <w:rsid w:val="004C0F79"/>
    <w:rsid w:val="004C1E1D"/>
    <w:rsid w:val="004C3325"/>
    <w:rsid w:val="004C39C0"/>
    <w:rsid w:val="004C46ED"/>
    <w:rsid w:val="004C4BAC"/>
    <w:rsid w:val="004C5026"/>
    <w:rsid w:val="004C5116"/>
    <w:rsid w:val="004C512A"/>
    <w:rsid w:val="004C59A2"/>
    <w:rsid w:val="004C5BB9"/>
    <w:rsid w:val="004C60C0"/>
    <w:rsid w:val="004C6B77"/>
    <w:rsid w:val="004C6C24"/>
    <w:rsid w:val="004C6CEA"/>
    <w:rsid w:val="004C6DF0"/>
    <w:rsid w:val="004C6FCC"/>
    <w:rsid w:val="004C710F"/>
    <w:rsid w:val="004C768D"/>
    <w:rsid w:val="004C7A6C"/>
    <w:rsid w:val="004C7AA3"/>
    <w:rsid w:val="004C7D00"/>
    <w:rsid w:val="004C7F85"/>
    <w:rsid w:val="004D008B"/>
    <w:rsid w:val="004D012C"/>
    <w:rsid w:val="004D05A0"/>
    <w:rsid w:val="004D0961"/>
    <w:rsid w:val="004D0D21"/>
    <w:rsid w:val="004D0D53"/>
    <w:rsid w:val="004D0F6A"/>
    <w:rsid w:val="004D12D0"/>
    <w:rsid w:val="004D151F"/>
    <w:rsid w:val="004D1955"/>
    <w:rsid w:val="004D1EBA"/>
    <w:rsid w:val="004D217C"/>
    <w:rsid w:val="004D228B"/>
    <w:rsid w:val="004D2304"/>
    <w:rsid w:val="004D23DB"/>
    <w:rsid w:val="004D249B"/>
    <w:rsid w:val="004D2CD1"/>
    <w:rsid w:val="004D305C"/>
    <w:rsid w:val="004D3116"/>
    <w:rsid w:val="004D33E7"/>
    <w:rsid w:val="004D35D1"/>
    <w:rsid w:val="004D3613"/>
    <w:rsid w:val="004D3858"/>
    <w:rsid w:val="004D3896"/>
    <w:rsid w:val="004D3AC9"/>
    <w:rsid w:val="004D4DB9"/>
    <w:rsid w:val="004D4F5C"/>
    <w:rsid w:val="004D54B3"/>
    <w:rsid w:val="004D5C5D"/>
    <w:rsid w:val="004D6229"/>
    <w:rsid w:val="004D6577"/>
    <w:rsid w:val="004D6877"/>
    <w:rsid w:val="004D6EA8"/>
    <w:rsid w:val="004D6F93"/>
    <w:rsid w:val="004D7518"/>
    <w:rsid w:val="004D77FB"/>
    <w:rsid w:val="004D790A"/>
    <w:rsid w:val="004D7FCD"/>
    <w:rsid w:val="004E0111"/>
    <w:rsid w:val="004E02B0"/>
    <w:rsid w:val="004E02F4"/>
    <w:rsid w:val="004E032C"/>
    <w:rsid w:val="004E035D"/>
    <w:rsid w:val="004E0654"/>
    <w:rsid w:val="004E0721"/>
    <w:rsid w:val="004E0894"/>
    <w:rsid w:val="004E10CE"/>
    <w:rsid w:val="004E135D"/>
    <w:rsid w:val="004E18DA"/>
    <w:rsid w:val="004E2B7E"/>
    <w:rsid w:val="004E373F"/>
    <w:rsid w:val="004E3A06"/>
    <w:rsid w:val="004E3BFA"/>
    <w:rsid w:val="004E41B8"/>
    <w:rsid w:val="004E42FE"/>
    <w:rsid w:val="004E4595"/>
    <w:rsid w:val="004E4D3B"/>
    <w:rsid w:val="004E5963"/>
    <w:rsid w:val="004E5B61"/>
    <w:rsid w:val="004E5FBE"/>
    <w:rsid w:val="004E6038"/>
    <w:rsid w:val="004E6543"/>
    <w:rsid w:val="004E678D"/>
    <w:rsid w:val="004E69CD"/>
    <w:rsid w:val="004E6B29"/>
    <w:rsid w:val="004E6E12"/>
    <w:rsid w:val="004E6EE9"/>
    <w:rsid w:val="004E73C8"/>
    <w:rsid w:val="004E785A"/>
    <w:rsid w:val="004E789D"/>
    <w:rsid w:val="004F0985"/>
    <w:rsid w:val="004F162E"/>
    <w:rsid w:val="004F1A20"/>
    <w:rsid w:val="004F2149"/>
    <w:rsid w:val="004F21A0"/>
    <w:rsid w:val="004F27D8"/>
    <w:rsid w:val="004F2C42"/>
    <w:rsid w:val="004F2D47"/>
    <w:rsid w:val="004F2F29"/>
    <w:rsid w:val="004F3285"/>
    <w:rsid w:val="004F351A"/>
    <w:rsid w:val="004F35C9"/>
    <w:rsid w:val="004F3629"/>
    <w:rsid w:val="004F3B86"/>
    <w:rsid w:val="004F52B6"/>
    <w:rsid w:val="004F52DA"/>
    <w:rsid w:val="004F5B7C"/>
    <w:rsid w:val="004F5CD1"/>
    <w:rsid w:val="004F5E92"/>
    <w:rsid w:val="004F64FB"/>
    <w:rsid w:val="004F65EA"/>
    <w:rsid w:val="004F675C"/>
    <w:rsid w:val="004F69A9"/>
    <w:rsid w:val="004F6AF3"/>
    <w:rsid w:val="004F78B4"/>
    <w:rsid w:val="004F7900"/>
    <w:rsid w:val="005003AE"/>
    <w:rsid w:val="005009DA"/>
    <w:rsid w:val="00500AA8"/>
    <w:rsid w:val="00500B75"/>
    <w:rsid w:val="00500C0A"/>
    <w:rsid w:val="0050104A"/>
    <w:rsid w:val="00501629"/>
    <w:rsid w:val="00501958"/>
    <w:rsid w:val="00501B4D"/>
    <w:rsid w:val="00501B6F"/>
    <w:rsid w:val="00501BB3"/>
    <w:rsid w:val="0050202D"/>
    <w:rsid w:val="00502345"/>
    <w:rsid w:val="00503411"/>
    <w:rsid w:val="005036AF"/>
    <w:rsid w:val="00503804"/>
    <w:rsid w:val="0050394D"/>
    <w:rsid w:val="005040C3"/>
    <w:rsid w:val="0050451B"/>
    <w:rsid w:val="005046EE"/>
    <w:rsid w:val="00504A2F"/>
    <w:rsid w:val="005054E6"/>
    <w:rsid w:val="00505787"/>
    <w:rsid w:val="00505F12"/>
    <w:rsid w:val="005061ED"/>
    <w:rsid w:val="00506A31"/>
    <w:rsid w:val="00506F3E"/>
    <w:rsid w:val="005071D6"/>
    <w:rsid w:val="005077D7"/>
    <w:rsid w:val="00507935"/>
    <w:rsid w:val="0050797D"/>
    <w:rsid w:val="00507B81"/>
    <w:rsid w:val="00510331"/>
    <w:rsid w:val="005107E4"/>
    <w:rsid w:val="00510C16"/>
    <w:rsid w:val="00510DCA"/>
    <w:rsid w:val="00511815"/>
    <w:rsid w:val="00511CD2"/>
    <w:rsid w:val="005121E8"/>
    <w:rsid w:val="00512A64"/>
    <w:rsid w:val="00512D40"/>
    <w:rsid w:val="00512DD4"/>
    <w:rsid w:val="00513204"/>
    <w:rsid w:val="00513CA5"/>
    <w:rsid w:val="0051441C"/>
    <w:rsid w:val="0051444B"/>
    <w:rsid w:val="00514BDB"/>
    <w:rsid w:val="00515362"/>
    <w:rsid w:val="0051568E"/>
    <w:rsid w:val="00515695"/>
    <w:rsid w:val="00515F2E"/>
    <w:rsid w:val="00516231"/>
    <w:rsid w:val="005163F9"/>
    <w:rsid w:val="005165A0"/>
    <w:rsid w:val="00516772"/>
    <w:rsid w:val="0051688D"/>
    <w:rsid w:val="00516CBA"/>
    <w:rsid w:val="00517160"/>
    <w:rsid w:val="0051730E"/>
    <w:rsid w:val="005173D0"/>
    <w:rsid w:val="0051745D"/>
    <w:rsid w:val="00517683"/>
    <w:rsid w:val="00517891"/>
    <w:rsid w:val="00517ACB"/>
    <w:rsid w:val="00517DD4"/>
    <w:rsid w:val="00517E08"/>
    <w:rsid w:val="00517F1F"/>
    <w:rsid w:val="005200E9"/>
    <w:rsid w:val="0052053D"/>
    <w:rsid w:val="00520A43"/>
    <w:rsid w:val="00520BFB"/>
    <w:rsid w:val="005212E2"/>
    <w:rsid w:val="00521747"/>
    <w:rsid w:val="00521763"/>
    <w:rsid w:val="00521B16"/>
    <w:rsid w:val="005226CD"/>
    <w:rsid w:val="005227A3"/>
    <w:rsid w:val="0052300C"/>
    <w:rsid w:val="00523067"/>
    <w:rsid w:val="00523639"/>
    <w:rsid w:val="00523789"/>
    <w:rsid w:val="0052381D"/>
    <w:rsid w:val="00523897"/>
    <w:rsid w:val="0052392F"/>
    <w:rsid w:val="0052414A"/>
    <w:rsid w:val="0052443E"/>
    <w:rsid w:val="005246A1"/>
    <w:rsid w:val="00524B8A"/>
    <w:rsid w:val="00524DF0"/>
    <w:rsid w:val="00524FCA"/>
    <w:rsid w:val="005253C3"/>
    <w:rsid w:val="00525518"/>
    <w:rsid w:val="0052558B"/>
    <w:rsid w:val="00525C1F"/>
    <w:rsid w:val="00525C7E"/>
    <w:rsid w:val="00525E1B"/>
    <w:rsid w:val="00525FC5"/>
    <w:rsid w:val="00526364"/>
    <w:rsid w:val="0052654F"/>
    <w:rsid w:val="0052671E"/>
    <w:rsid w:val="00526844"/>
    <w:rsid w:val="005268CA"/>
    <w:rsid w:val="005268CE"/>
    <w:rsid w:val="00526BB3"/>
    <w:rsid w:val="00526F0C"/>
    <w:rsid w:val="00526FF6"/>
    <w:rsid w:val="005275F3"/>
    <w:rsid w:val="0052763C"/>
    <w:rsid w:val="0052778C"/>
    <w:rsid w:val="005306F0"/>
    <w:rsid w:val="00530A0F"/>
    <w:rsid w:val="00530BF6"/>
    <w:rsid w:val="00530DB5"/>
    <w:rsid w:val="00530F4F"/>
    <w:rsid w:val="005310F7"/>
    <w:rsid w:val="00531323"/>
    <w:rsid w:val="0053157C"/>
    <w:rsid w:val="00531627"/>
    <w:rsid w:val="00531BE7"/>
    <w:rsid w:val="00531D8D"/>
    <w:rsid w:val="0053294E"/>
    <w:rsid w:val="00532AF6"/>
    <w:rsid w:val="00532DE7"/>
    <w:rsid w:val="00533055"/>
    <w:rsid w:val="005331F7"/>
    <w:rsid w:val="00533C74"/>
    <w:rsid w:val="00533DCC"/>
    <w:rsid w:val="00533F3F"/>
    <w:rsid w:val="00533FB4"/>
    <w:rsid w:val="005342BE"/>
    <w:rsid w:val="00534553"/>
    <w:rsid w:val="00534795"/>
    <w:rsid w:val="00534DCF"/>
    <w:rsid w:val="00534FA1"/>
    <w:rsid w:val="00535037"/>
    <w:rsid w:val="00535498"/>
    <w:rsid w:val="00535693"/>
    <w:rsid w:val="00535E3F"/>
    <w:rsid w:val="00536439"/>
    <w:rsid w:val="00536440"/>
    <w:rsid w:val="005364E9"/>
    <w:rsid w:val="00536CA3"/>
    <w:rsid w:val="00537019"/>
    <w:rsid w:val="0053797B"/>
    <w:rsid w:val="00537A06"/>
    <w:rsid w:val="00537ABB"/>
    <w:rsid w:val="00537D22"/>
    <w:rsid w:val="00537E55"/>
    <w:rsid w:val="00540151"/>
    <w:rsid w:val="00541076"/>
    <w:rsid w:val="00541B47"/>
    <w:rsid w:val="00541B71"/>
    <w:rsid w:val="00541B8D"/>
    <w:rsid w:val="00541CB5"/>
    <w:rsid w:val="00541E0E"/>
    <w:rsid w:val="005423F6"/>
    <w:rsid w:val="00542D0F"/>
    <w:rsid w:val="00542D43"/>
    <w:rsid w:val="00542DD6"/>
    <w:rsid w:val="00542E85"/>
    <w:rsid w:val="00543017"/>
    <w:rsid w:val="0054306F"/>
    <w:rsid w:val="005432D8"/>
    <w:rsid w:val="0054340F"/>
    <w:rsid w:val="0054345F"/>
    <w:rsid w:val="00543B29"/>
    <w:rsid w:val="00543EBA"/>
    <w:rsid w:val="005447D4"/>
    <w:rsid w:val="00544E67"/>
    <w:rsid w:val="00544EDB"/>
    <w:rsid w:val="005450F0"/>
    <w:rsid w:val="00545156"/>
    <w:rsid w:val="00545852"/>
    <w:rsid w:val="005460AC"/>
    <w:rsid w:val="0054615D"/>
    <w:rsid w:val="00546E2A"/>
    <w:rsid w:val="00546EEE"/>
    <w:rsid w:val="005473CA"/>
    <w:rsid w:val="00547A28"/>
    <w:rsid w:val="00547C0C"/>
    <w:rsid w:val="00547CF3"/>
    <w:rsid w:val="00550497"/>
    <w:rsid w:val="00550748"/>
    <w:rsid w:val="0055098C"/>
    <w:rsid w:val="005510A1"/>
    <w:rsid w:val="00551554"/>
    <w:rsid w:val="00551C2A"/>
    <w:rsid w:val="00552358"/>
    <w:rsid w:val="00552448"/>
    <w:rsid w:val="00552698"/>
    <w:rsid w:val="00552BF8"/>
    <w:rsid w:val="00552D50"/>
    <w:rsid w:val="00553364"/>
    <w:rsid w:val="00553B7A"/>
    <w:rsid w:val="00554A33"/>
    <w:rsid w:val="00554DFE"/>
    <w:rsid w:val="00554E06"/>
    <w:rsid w:val="00554EA4"/>
    <w:rsid w:val="0055587E"/>
    <w:rsid w:val="00556472"/>
    <w:rsid w:val="00556676"/>
    <w:rsid w:val="005566BE"/>
    <w:rsid w:val="0055670F"/>
    <w:rsid w:val="005569DD"/>
    <w:rsid w:val="00556DCB"/>
    <w:rsid w:val="00556E67"/>
    <w:rsid w:val="0055730D"/>
    <w:rsid w:val="005573A8"/>
    <w:rsid w:val="005575FC"/>
    <w:rsid w:val="00557703"/>
    <w:rsid w:val="00557E77"/>
    <w:rsid w:val="00560088"/>
    <w:rsid w:val="0056010E"/>
    <w:rsid w:val="00560990"/>
    <w:rsid w:val="00560AB1"/>
    <w:rsid w:val="00561300"/>
    <w:rsid w:val="00561898"/>
    <w:rsid w:val="00561905"/>
    <w:rsid w:val="00561F9D"/>
    <w:rsid w:val="00562723"/>
    <w:rsid w:val="00562992"/>
    <w:rsid w:val="005634C9"/>
    <w:rsid w:val="005639AC"/>
    <w:rsid w:val="00563B93"/>
    <w:rsid w:val="00563C21"/>
    <w:rsid w:val="005647B6"/>
    <w:rsid w:val="0056500A"/>
    <w:rsid w:val="005653FA"/>
    <w:rsid w:val="00565F89"/>
    <w:rsid w:val="00565F93"/>
    <w:rsid w:val="0056611B"/>
    <w:rsid w:val="0056637C"/>
    <w:rsid w:val="0056639B"/>
    <w:rsid w:val="0056646F"/>
    <w:rsid w:val="00566A9F"/>
    <w:rsid w:val="00566EE0"/>
    <w:rsid w:val="00567145"/>
    <w:rsid w:val="005673B6"/>
    <w:rsid w:val="00567517"/>
    <w:rsid w:val="00570E47"/>
    <w:rsid w:val="00572025"/>
    <w:rsid w:val="0057217C"/>
    <w:rsid w:val="0057242C"/>
    <w:rsid w:val="005727A5"/>
    <w:rsid w:val="00572898"/>
    <w:rsid w:val="00572B32"/>
    <w:rsid w:val="00572BF8"/>
    <w:rsid w:val="00573311"/>
    <w:rsid w:val="00573DA6"/>
    <w:rsid w:val="00573F3D"/>
    <w:rsid w:val="00573FAB"/>
    <w:rsid w:val="00574121"/>
    <w:rsid w:val="00574265"/>
    <w:rsid w:val="0057427B"/>
    <w:rsid w:val="005742C1"/>
    <w:rsid w:val="005744AA"/>
    <w:rsid w:val="005746A6"/>
    <w:rsid w:val="005749CA"/>
    <w:rsid w:val="00574A02"/>
    <w:rsid w:val="00574E11"/>
    <w:rsid w:val="00575643"/>
    <w:rsid w:val="00575F21"/>
    <w:rsid w:val="0057632F"/>
    <w:rsid w:val="00576659"/>
    <w:rsid w:val="00576FD9"/>
    <w:rsid w:val="00577460"/>
    <w:rsid w:val="00577DB7"/>
    <w:rsid w:val="00580022"/>
    <w:rsid w:val="005803A2"/>
    <w:rsid w:val="00580C20"/>
    <w:rsid w:val="005811C4"/>
    <w:rsid w:val="005811DE"/>
    <w:rsid w:val="0058173C"/>
    <w:rsid w:val="005824C3"/>
    <w:rsid w:val="005825FD"/>
    <w:rsid w:val="00582625"/>
    <w:rsid w:val="00582793"/>
    <w:rsid w:val="005827D1"/>
    <w:rsid w:val="00582977"/>
    <w:rsid w:val="00582C36"/>
    <w:rsid w:val="00582C8A"/>
    <w:rsid w:val="0058393D"/>
    <w:rsid w:val="00583D70"/>
    <w:rsid w:val="00583EFA"/>
    <w:rsid w:val="00583F17"/>
    <w:rsid w:val="00584DF4"/>
    <w:rsid w:val="005859C4"/>
    <w:rsid w:val="00585B48"/>
    <w:rsid w:val="00585F17"/>
    <w:rsid w:val="005862AC"/>
    <w:rsid w:val="005868F4"/>
    <w:rsid w:val="00586BB4"/>
    <w:rsid w:val="0058788C"/>
    <w:rsid w:val="005879F4"/>
    <w:rsid w:val="00590062"/>
    <w:rsid w:val="005900D1"/>
    <w:rsid w:val="00590114"/>
    <w:rsid w:val="005902DE"/>
    <w:rsid w:val="00590F98"/>
    <w:rsid w:val="005911DC"/>
    <w:rsid w:val="005912B8"/>
    <w:rsid w:val="0059185A"/>
    <w:rsid w:val="00591F04"/>
    <w:rsid w:val="00591FA9"/>
    <w:rsid w:val="0059230E"/>
    <w:rsid w:val="00592433"/>
    <w:rsid w:val="005925A9"/>
    <w:rsid w:val="0059324D"/>
    <w:rsid w:val="00593307"/>
    <w:rsid w:val="0059357A"/>
    <w:rsid w:val="00594092"/>
    <w:rsid w:val="005940C1"/>
    <w:rsid w:val="00594F76"/>
    <w:rsid w:val="005950A1"/>
    <w:rsid w:val="005950D8"/>
    <w:rsid w:val="005950DF"/>
    <w:rsid w:val="005951A9"/>
    <w:rsid w:val="005952ED"/>
    <w:rsid w:val="00595898"/>
    <w:rsid w:val="00595CA6"/>
    <w:rsid w:val="00595DD1"/>
    <w:rsid w:val="005960C8"/>
    <w:rsid w:val="005966BB"/>
    <w:rsid w:val="005968A9"/>
    <w:rsid w:val="00596EC5"/>
    <w:rsid w:val="00597227"/>
    <w:rsid w:val="0059722B"/>
    <w:rsid w:val="005973A1"/>
    <w:rsid w:val="005975AE"/>
    <w:rsid w:val="0059775A"/>
    <w:rsid w:val="00597901"/>
    <w:rsid w:val="00597C60"/>
    <w:rsid w:val="005A00DF"/>
    <w:rsid w:val="005A0202"/>
    <w:rsid w:val="005A0677"/>
    <w:rsid w:val="005A085C"/>
    <w:rsid w:val="005A0A93"/>
    <w:rsid w:val="005A160B"/>
    <w:rsid w:val="005A1E36"/>
    <w:rsid w:val="005A20A4"/>
    <w:rsid w:val="005A25E8"/>
    <w:rsid w:val="005A2761"/>
    <w:rsid w:val="005A2837"/>
    <w:rsid w:val="005A2965"/>
    <w:rsid w:val="005A2A5F"/>
    <w:rsid w:val="005A3107"/>
    <w:rsid w:val="005A33EF"/>
    <w:rsid w:val="005A3650"/>
    <w:rsid w:val="005A3909"/>
    <w:rsid w:val="005A3B29"/>
    <w:rsid w:val="005A418C"/>
    <w:rsid w:val="005A41F1"/>
    <w:rsid w:val="005A434C"/>
    <w:rsid w:val="005A47C9"/>
    <w:rsid w:val="005A4A25"/>
    <w:rsid w:val="005A54B5"/>
    <w:rsid w:val="005A5666"/>
    <w:rsid w:val="005A59B8"/>
    <w:rsid w:val="005A5AA0"/>
    <w:rsid w:val="005A5AC1"/>
    <w:rsid w:val="005A66D7"/>
    <w:rsid w:val="005A6A32"/>
    <w:rsid w:val="005A6A70"/>
    <w:rsid w:val="005A6EBF"/>
    <w:rsid w:val="005A7191"/>
    <w:rsid w:val="005A71CE"/>
    <w:rsid w:val="005A745B"/>
    <w:rsid w:val="005A79E8"/>
    <w:rsid w:val="005B06A4"/>
    <w:rsid w:val="005B0A8D"/>
    <w:rsid w:val="005B16A3"/>
    <w:rsid w:val="005B170C"/>
    <w:rsid w:val="005B1BD4"/>
    <w:rsid w:val="005B2039"/>
    <w:rsid w:val="005B26A0"/>
    <w:rsid w:val="005B3482"/>
    <w:rsid w:val="005B3B69"/>
    <w:rsid w:val="005B4033"/>
    <w:rsid w:val="005B4570"/>
    <w:rsid w:val="005B4B3B"/>
    <w:rsid w:val="005B4E0F"/>
    <w:rsid w:val="005B5028"/>
    <w:rsid w:val="005B57D4"/>
    <w:rsid w:val="005B57F2"/>
    <w:rsid w:val="005B5A15"/>
    <w:rsid w:val="005B6611"/>
    <w:rsid w:val="005B6CBC"/>
    <w:rsid w:val="005B706F"/>
    <w:rsid w:val="005B7CA3"/>
    <w:rsid w:val="005B7D69"/>
    <w:rsid w:val="005C0963"/>
    <w:rsid w:val="005C0CA3"/>
    <w:rsid w:val="005C1448"/>
    <w:rsid w:val="005C1C45"/>
    <w:rsid w:val="005C22F7"/>
    <w:rsid w:val="005C2518"/>
    <w:rsid w:val="005C2942"/>
    <w:rsid w:val="005C29B2"/>
    <w:rsid w:val="005C34AC"/>
    <w:rsid w:val="005C3611"/>
    <w:rsid w:val="005C369C"/>
    <w:rsid w:val="005C47B7"/>
    <w:rsid w:val="005C5A42"/>
    <w:rsid w:val="005C5BD4"/>
    <w:rsid w:val="005C5D5C"/>
    <w:rsid w:val="005C5D62"/>
    <w:rsid w:val="005C5F14"/>
    <w:rsid w:val="005C6136"/>
    <w:rsid w:val="005C651C"/>
    <w:rsid w:val="005C6B02"/>
    <w:rsid w:val="005C6C29"/>
    <w:rsid w:val="005C6E5B"/>
    <w:rsid w:val="005C6F86"/>
    <w:rsid w:val="005C73B5"/>
    <w:rsid w:val="005C7659"/>
    <w:rsid w:val="005C7759"/>
    <w:rsid w:val="005C7B36"/>
    <w:rsid w:val="005C7BF0"/>
    <w:rsid w:val="005D05A2"/>
    <w:rsid w:val="005D05A4"/>
    <w:rsid w:val="005D0724"/>
    <w:rsid w:val="005D0DE3"/>
    <w:rsid w:val="005D11DE"/>
    <w:rsid w:val="005D22E6"/>
    <w:rsid w:val="005D2357"/>
    <w:rsid w:val="005D2987"/>
    <w:rsid w:val="005D2BFB"/>
    <w:rsid w:val="005D316B"/>
    <w:rsid w:val="005D396C"/>
    <w:rsid w:val="005D3EF5"/>
    <w:rsid w:val="005D4FEA"/>
    <w:rsid w:val="005D50CD"/>
    <w:rsid w:val="005D5567"/>
    <w:rsid w:val="005D55F0"/>
    <w:rsid w:val="005D566B"/>
    <w:rsid w:val="005D588C"/>
    <w:rsid w:val="005D58B1"/>
    <w:rsid w:val="005D5D4A"/>
    <w:rsid w:val="005D5DAA"/>
    <w:rsid w:val="005D6349"/>
    <w:rsid w:val="005D6520"/>
    <w:rsid w:val="005D6858"/>
    <w:rsid w:val="005D6A43"/>
    <w:rsid w:val="005D7333"/>
    <w:rsid w:val="005D7531"/>
    <w:rsid w:val="005D77C8"/>
    <w:rsid w:val="005D7901"/>
    <w:rsid w:val="005D79AB"/>
    <w:rsid w:val="005D7B65"/>
    <w:rsid w:val="005E0400"/>
    <w:rsid w:val="005E0696"/>
    <w:rsid w:val="005E07F2"/>
    <w:rsid w:val="005E0EC9"/>
    <w:rsid w:val="005E0F06"/>
    <w:rsid w:val="005E0FC5"/>
    <w:rsid w:val="005E1389"/>
    <w:rsid w:val="005E188C"/>
    <w:rsid w:val="005E1CA0"/>
    <w:rsid w:val="005E2305"/>
    <w:rsid w:val="005E2A42"/>
    <w:rsid w:val="005E2B38"/>
    <w:rsid w:val="005E3E73"/>
    <w:rsid w:val="005E400A"/>
    <w:rsid w:val="005E43AD"/>
    <w:rsid w:val="005E446F"/>
    <w:rsid w:val="005E454C"/>
    <w:rsid w:val="005E48AB"/>
    <w:rsid w:val="005E49C2"/>
    <w:rsid w:val="005E4BB8"/>
    <w:rsid w:val="005E4CDB"/>
    <w:rsid w:val="005E4CE4"/>
    <w:rsid w:val="005E4D05"/>
    <w:rsid w:val="005E5013"/>
    <w:rsid w:val="005E5B8F"/>
    <w:rsid w:val="005E65D2"/>
    <w:rsid w:val="005E697D"/>
    <w:rsid w:val="005E6A2B"/>
    <w:rsid w:val="005E6AF4"/>
    <w:rsid w:val="005E749E"/>
    <w:rsid w:val="005F02DF"/>
    <w:rsid w:val="005F08F7"/>
    <w:rsid w:val="005F0D86"/>
    <w:rsid w:val="005F1347"/>
    <w:rsid w:val="005F147C"/>
    <w:rsid w:val="005F147D"/>
    <w:rsid w:val="005F15EB"/>
    <w:rsid w:val="005F164B"/>
    <w:rsid w:val="005F1D00"/>
    <w:rsid w:val="005F1E86"/>
    <w:rsid w:val="005F23B7"/>
    <w:rsid w:val="005F2431"/>
    <w:rsid w:val="005F2C96"/>
    <w:rsid w:val="005F3201"/>
    <w:rsid w:val="005F377A"/>
    <w:rsid w:val="005F37F4"/>
    <w:rsid w:val="005F434C"/>
    <w:rsid w:val="005F4511"/>
    <w:rsid w:val="005F48EA"/>
    <w:rsid w:val="005F4909"/>
    <w:rsid w:val="005F4DC2"/>
    <w:rsid w:val="005F5183"/>
    <w:rsid w:val="005F5368"/>
    <w:rsid w:val="005F546E"/>
    <w:rsid w:val="005F54F7"/>
    <w:rsid w:val="005F57F1"/>
    <w:rsid w:val="005F58FC"/>
    <w:rsid w:val="005F5A15"/>
    <w:rsid w:val="005F61C0"/>
    <w:rsid w:val="005F6BCD"/>
    <w:rsid w:val="005F7024"/>
    <w:rsid w:val="005F75E1"/>
    <w:rsid w:val="005F78AD"/>
    <w:rsid w:val="005F7B70"/>
    <w:rsid w:val="00600479"/>
    <w:rsid w:val="00600491"/>
    <w:rsid w:val="0060067A"/>
    <w:rsid w:val="00600BE6"/>
    <w:rsid w:val="00600D85"/>
    <w:rsid w:val="0060136C"/>
    <w:rsid w:val="0060136D"/>
    <w:rsid w:val="0060181E"/>
    <w:rsid w:val="006018C3"/>
    <w:rsid w:val="00601A80"/>
    <w:rsid w:val="00601C13"/>
    <w:rsid w:val="00601C20"/>
    <w:rsid w:val="006020A2"/>
    <w:rsid w:val="0060298F"/>
    <w:rsid w:val="00602D50"/>
    <w:rsid w:val="0060328D"/>
    <w:rsid w:val="00603BD2"/>
    <w:rsid w:val="00603CAE"/>
    <w:rsid w:val="0060406A"/>
    <w:rsid w:val="00604401"/>
    <w:rsid w:val="00604797"/>
    <w:rsid w:val="00604A11"/>
    <w:rsid w:val="00604CA0"/>
    <w:rsid w:val="0060545D"/>
    <w:rsid w:val="00605B8E"/>
    <w:rsid w:val="00605D36"/>
    <w:rsid w:val="00606121"/>
    <w:rsid w:val="00606CD1"/>
    <w:rsid w:val="00606CFB"/>
    <w:rsid w:val="00606D60"/>
    <w:rsid w:val="006101C1"/>
    <w:rsid w:val="0061027E"/>
    <w:rsid w:val="006102E7"/>
    <w:rsid w:val="00610916"/>
    <w:rsid w:val="00610AF6"/>
    <w:rsid w:val="00610ECB"/>
    <w:rsid w:val="00611138"/>
    <w:rsid w:val="00611385"/>
    <w:rsid w:val="0061186D"/>
    <w:rsid w:val="006119FA"/>
    <w:rsid w:val="0061231D"/>
    <w:rsid w:val="00612402"/>
    <w:rsid w:val="006124AF"/>
    <w:rsid w:val="00612E3F"/>
    <w:rsid w:val="00612EE3"/>
    <w:rsid w:val="0061376E"/>
    <w:rsid w:val="00613E51"/>
    <w:rsid w:val="00614037"/>
    <w:rsid w:val="00614260"/>
    <w:rsid w:val="006142E8"/>
    <w:rsid w:val="00614601"/>
    <w:rsid w:val="00614625"/>
    <w:rsid w:val="00614724"/>
    <w:rsid w:val="00614777"/>
    <w:rsid w:val="006148AF"/>
    <w:rsid w:val="006149E8"/>
    <w:rsid w:val="00614E7F"/>
    <w:rsid w:val="006155BD"/>
    <w:rsid w:val="0061585F"/>
    <w:rsid w:val="00615A38"/>
    <w:rsid w:val="00615C62"/>
    <w:rsid w:val="00616149"/>
    <w:rsid w:val="006166CB"/>
    <w:rsid w:val="00616C62"/>
    <w:rsid w:val="00617075"/>
    <w:rsid w:val="0061759B"/>
    <w:rsid w:val="00617E36"/>
    <w:rsid w:val="00620247"/>
    <w:rsid w:val="006202B7"/>
    <w:rsid w:val="00620643"/>
    <w:rsid w:val="00620BA5"/>
    <w:rsid w:val="00620ED1"/>
    <w:rsid w:val="00621552"/>
    <w:rsid w:val="00621D42"/>
    <w:rsid w:val="00622077"/>
    <w:rsid w:val="006222A8"/>
    <w:rsid w:val="006223EE"/>
    <w:rsid w:val="006225FC"/>
    <w:rsid w:val="00622617"/>
    <w:rsid w:val="00622FE6"/>
    <w:rsid w:val="0062313A"/>
    <w:rsid w:val="006236FF"/>
    <w:rsid w:val="00623842"/>
    <w:rsid w:val="00623A85"/>
    <w:rsid w:val="00623A91"/>
    <w:rsid w:val="00623D41"/>
    <w:rsid w:val="00624457"/>
    <w:rsid w:val="006245B6"/>
    <w:rsid w:val="00624916"/>
    <w:rsid w:val="00624D7D"/>
    <w:rsid w:val="00624D90"/>
    <w:rsid w:val="00624F77"/>
    <w:rsid w:val="00625265"/>
    <w:rsid w:val="00625F46"/>
    <w:rsid w:val="006263EC"/>
    <w:rsid w:val="00626BBB"/>
    <w:rsid w:val="00626C0E"/>
    <w:rsid w:val="00626D05"/>
    <w:rsid w:val="00627083"/>
    <w:rsid w:val="006271B9"/>
    <w:rsid w:val="00630093"/>
    <w:rsid w:val="006300E9"/>
    <w:rsid w:val="00630731"/>
    <w:rsid w:val="00630B8A"/>
    <w:rsid w:val="00630CD9"/>
    <w:rsid w:val="00630D4B"/>
    <w:rsid w:val="006310F7"/>
    <w:rsid w:val="006311F6"/>
    <w:rsid w:val="0063178F"/>
    <w:rsid w:val="00631D8B"/>
    <w:rsid w:val="00632B32"/>
    <w:rsid w:val="00632E05"/>
    <w:rsid w:val="00632F8F"/>
    <w:rsid w:val="006339F9"/>
    <w:rsid w:val="00633BB1"/>
    <w:rsid w:val="00633BCE"/>
    <w:rsid w:val="00634317"/>
    <w:rsid w:val="00634ACC"/>
    <w:rsid w:val="00634B9C"/>
    <w:rsid w:val="00634E91"/>
    <w:rsid w:val="006350A9"/>
    <w:rsid w:val="00635211"/>
    <w:rsid w:val="00635F3F"/>
    <w:rsid w:val="00636121"/>
    <w:rsid w:val="0063614C"/>
    <w:rsid w:val="0063631B"/>
    <w:rsid w:val="00636468"/>
    <w:rsid w:val="0063667A"/>
    <w:rsid w:val="00636E31"/>
    <w:rsid w:val="00636FBE"/>
    <w:rsid w:val="00637E06"/>
    <w:rsid w:val="006400A4"/>
    <w:rsid w:val="006408F9"/>
    <w:rsid w:val="006408FD"/>
    <w:rsid w:val="00640BB5"/>
    <w:rsid w:val="00640C6A"/>
    <w:rsid w:val="00640E93"/>
    <w:rsid w:val="00640EAF"/>
    <w:rsid w:val="0064105D"/>
    <w:rsid w:val="00641763"/>
    <w:rsid w:val="0064185E"/>
    <w:rsid w:val="00642395"/>
    <w:rsid w:val="0064276F"/>
    <w:rsid w:val="00642D19"/>
    <w:rsid w:val="00643AAA"/>
    <w:rsid w:val="00643C7D"/>
    <w:rsid w:val="00643DB1"/>
    <w:rsid w:val="00644A57"/>
    <w:rsid w:val="00645073"/>
    <w:rsid w:val="00645398"/>
    <w:rsid w:val="006454A5"/>
    <w:rsid w:val="00645596"/>
    <w:rsid w:val="0064560A"/>
    <w:rsid w:val="0064594B"/>
    <w:rsid w:val="00645B4D"/>
    <w:rsid w:val="00645F20"/>
    <w:rsid w:val="006463AB"/>
    <w:rsid w:val="006463E9"/>
    <w:rsid w:val="006469E4"/>
    <w:rsid w:val="00646B25"/>
    <w:rsid w:val="00646B6C"/>
    <w:rsid w:val="00647526"/>
    <w:rsid w:val="006475FC"/>
    <w:rsid w:val="00650315"/>
    <w:rsid w:val="0065068D"/>
    <w:rsid w:val="006509FC"/>
    <w:rsid w:val="00650F75"/>
    <w:rsid w:val="00651435"/>
    <w:rsid w:val="00651EAF"/>
    <w:rsid w:val="00652526"/>
    <w:rsid w:val="00652638"/>
    <w:rsid w:val="00652D31"/>
    <w:rsid w:val="00652FB9"/>
    <w:rsid w:val="00653108"/>
    <w:rsid w:val="0065315E"/>
    <w:rsid w:val="00653278"/>
    <w:rsid w:val="00653342"/>
    <w:rsid w:val="006539C6"/>
    <w:rsid w:val="00653F74"/>
    <w:rsid w:val="006552F1"/>
    <w:rsid w:val="0065558D"/>
    <w:rsid w:val="00655632"/>
    <w:rsid w:val="00655ADB"/>
    <w:rsid w:val="00655DED"/>
    <w:rsid w:val="006561FA"/>
    <w:rsid w:val="00656690"/>
    <w:rsid w:val="00656808"/>
    <w:rsid w:val="00656864"/>
    <w:rsid w:val="00656885"/>
    <w:rsid w:val="006572E4"/>
    <w:rsid w:val="006575B7"/>
    <w:rsid w:val="006603F7"/>
    <w:rsid w:val="00660BC6"/>
    <w:rsid w:val="00660E55"/>
    <w:rsid w:val="00660F11"/>
    <w:rsid w:val="006610F4"/>
    <w:rsid w:val="00661335"/>
    <w:rsid w:val="00661378"/>
    <w:rsid w:val="00661E76"/>
    <w:rsid w:val="00661F97"/>
    <w:rsid w:val="006620AF"/>
    <w:rsid w:val="00662112"/>
    <w:rsid w:val="00662411"/>
    <w:rsid w:val="006627E6"/>
    <w:rsid w:val="00662A3B"/>
    <w:rsid w:val="00662B2D"/>
    <w:rsid w:val="00662CE4"/>
    <w:rsid w:val="00662F5A"/>
    <w:rsid w:val="00662FE4"/>
    <w:rsid w:val="006632D3"/>
    <w:rsid w:val="006635FD"/>
    <w:rsid w:val="006641FA"/>
    <w:rsid w:val="00664482"/>
    <w:rsid w:val="0066452E"/>
    <w:rsid w:val="00664721"/>
    <w:rsid w:val="0066476C"/>
    <w:rsid w:val="006647C6"/>
    <w:rsid w:val="00664888"/>
    <w:rsid w:val="00664939"/>
    <w:rsid w:val="00664A8B"/>
    <w:rsid w:val="00664B93"/>
    <w:rsid w:val="00664D36"/>
    <w:rsid w:val="00665187"/>
    <w:rsid w:val="006655B3"/>
    <w:rsid w:val="006658FE"/>
    <w:rsid w:val="00665933"/>
    <w:rsid w:val="00665AAC"/>
    <w:rsid w:val="00665FB5"/>
    <w:rsid w:val="00666B0A"/>
    <w:rsid w:val="00666FD8"/>
    <w:rsid w:val="006672CE"/>
    <w:rsid w:val="00667420"/>
    <w:rsid w:val="00667B52"/>
    <w:rsid w:val="00667C55"/>
    <w:rsid w:val="00670AEB"/>
    <w:rsid w:val="00671109"/>
    <w:rsid w:val="0067194A"/>
    <w:rsid w:val="00671B2F"/>
    <w:rsid w:val="00671DBE"/>
    <w:rsid w:val="00671EF0"/>
    <w:rsid w:val="00672DC4"/>
    <w:rsid w:val="00672F15"/>
    <w:rsid w:val="00673183"/>
    <w:rsid w:val="0067327D"/>
    <w:rsid w:val="0067344C"/>
    <w:rsid w:val="006734C6"/>
    <w:rsid w:val="006736D4"/>
    <w:rsid w:val="0067406D"/>
    <w:rsid w:val="0067444A"/>
    <w:rsid w:val="00674678"/>
    <w:rsid w:val="00674787"/>
    <w:rsid w:val="00674840"/>
    <w:rsid w:val="00674CC8"/>
    <w:rsid w:val="00674EF0"/>
    <w:rsid w:val="00675861"/>
    <w:rsid w:val="00675A80"/>
    <w:rsid w:val="00675BD7"/>
    <w:rsid w:val="00676575"/>
    <w:rsid w:val="006765C5"/>
    <w:rsid w:val="00676738"/>
    <w:rsid w:val="00676EE8"/>
    <w:rsid w:val="00677120"/>
    <w:rsid w:val="00677764"/>
    <w:rsid w:val="00677C2D"/>
    <w:rsid w:val="00677FF0"/>
    <w:rsid w:val="006803DF"/>
    <w:rsid w:val="00680450"/>
    <w:rsid w:val="00680571"/>
    <w:rsid w:val="00680AA3"/>
    <w:rsid w:val="0068134A"/>
    <w:rsid w:val="006814CE"/>
    <w:rsid w:val="006814DC"/>
    <w:rsid w:val="006816A5"/>
    <w:rsid w:val="006819BF"/>
    <w:rsid w:val="00681A4F"/>
    <w:rsid w:val="00681C6B"/>
    <w:rsid w:val="00681DC1"/>
    <w:rsid w:val="006824B4"/>
    <w:rsid w:val="0068284F"/>
    <w:rsid w:val="0068287B"/>
    <w:rsid w:val="00682FB2"/>
    <w:rsid w:val="00683018"/>
    <w:rsid w:val="006831E7"/>
    <w:rsid w:val="0068325B"/>
    <w:rsid w:val="0068340D"/>
    <w:rsid w:val="0068349C"/>
    <w:rsid w:val="006837D9"/>
    <w:rsid w:val="00683F73"/>
    <w:rsid w:val="0068412A"/>
    <w:rsid w:val="00684562"/>
    <w:rsid w:val="00684573"/>
    <w:rsid w:val="00684A66"/>
    <w:rsid w:val="0068504D"/>
    <w:rsid w:val="006854F4"/>
    <w:rsid w:val="00685954"/>
    <w:rsid w:val="00686317"/>
    <w:rsid w:val="006865C0"/>
    <w:rsid w:val="00686C1B"/>
    <w:rsid w:val="006872D5"/>
    <w:rsid w:val="00687658"/>
    <w:rsid w:val="00687853"/>
    <w:rsid w:val="00687CDC"/>
    <w:rsid w:val="00687EBA"/>
    <w:rsid w:val="006902C5"/>
    <w:rsid w:val="00690B81"/>
    <w:rsid w:val="0069103D"/>
    <w:rsid w:val="0069115F"/>
    <w:rsid w:val="006913BA"/>
    <w:rsid w:val="006919CA"/>
    <w:rsid w:val="006925F9"/>
    <w:rsid w:val="0069290F"/>
    <w:rsid w:val="00692B5D"/>
    <w:rsid w:val="00692D6E"/>
    <w:rsid w:val="00693141"/>
    <w:rsid w:val="00693696"/>
    <w:rsid w:val="00693D48"/>
    <w:rsid w:val="006949DE"/>
    <w:rsid w:val="00694F03"/>
    <w:rsid w:val="006950ED"/>
    <w:rsid w:val="00695225"/>
    <w:rsid w:val="006952DE"/>
    <w:rsid w:val="00695819"/>
    <w:rsid w:val="00695957"/>
    <w:rsid w:val="00695A1B"/>
    <w:rsid w:val="00695E4E"/>
    <w:rsid w:val="0069607B"/>
    <w:rsid w:val="006960BD"/>
    <w:rsid w:val="0069626D"/>
    <w:rsid w:val="00696437"/>
    <w:rsid w:val="006965F8"/>
    <w:rsid w:val="00696BC4"/>
    <w:rsid w:val="00697990"/>
    <w:rsid w:val="00697BAB"/>
    <w:rsid w:val="006A02C4"/>
    <w:rsid w:val="006A056A"/>
    <w:rsid w:val="006A08E9"/>
    <w:rsid w:val="006A1512"/>
    <w:rsid w:val="006A1552"/>
    <w:rsid w:val="006A16A5"/>
    <w:rsid w:val="006A20A4"/>
    <w:rsid w:val="006A22D2"/>
    <w:rsid w:val="006A2A1B"/>
    <w:rsid w:val="006A2A57"/>
    <w:rsid w:val="006A2E5A"/>
    <w:rsid w:val="006A2EF3"/>
    <w:rsid w:val="006A2F1D"/>
    <w:rsid w:val="006A3C9D"/>
    <w:rsid w:val="006A3F67"/>
    <w:rsid w:val="006A4F2A"/>
    <w:rsid w:val="006A4F62"/>
    <w:rsid w:val="006A4FEC"/>
    <w:rsid w:val="006A5AE8"/>
    <w:rsid w:val="006A5C87"/>
    <w:rsid w:val="006A5EEF"/>
    <w:rsid w:val="006A60F4"/>
    <w:rsid w:val="006A679D"/>
    <w:rsid w:val="006A6DEB"/>
    <w:rsid w:val="006A6F4F"/>
    <w:rsid w:val="006A718C"/>
    <w:rsid w:val="006A74BF"/>
    <w:rsid w:val="006A7561"/>
    <w:rsid w:val="006A778B"/>
    <w:rsid w:val="006B1957"/>
    <w:rsid w:val="006B19F0"/>
    <w:rsid w:val="006B1DB0"/>
    <w:rsid w:val="006B20F1"/>
    <w:rsid w:val="006B224A"/>
    <w:rsid w:val="006B23C8"/>
    <w:rsid w:val="006B257A"/>
    <w:rsid w:val="006B28C5"/>
    <w:rsid w:val="006B2A4B"/>
    <w:rsid w:val="006B2CD6"/>
    <w:rsid w:val="006B2ECE"/>
    <w:rsid w:val="006B33AE"/>
    <w:rsid w:val="006B3739"/>
    <w:rsid w:val="006B3F6F"/>
    <w:rsid w:val="006B407D"/>
    <w:rsid w:val="006B46E3"/>
    <w:rsid w:val="006B56C0"/>
    <w:rsid w:val="006B5774"/>
    <w:rsid w:val="006B5C6C"/>
    <w:rsid w:val="006B5D9D"/>
    <w:rsid w:val="006B60AF"/>
    <w:rsid w:val="006B6751"/>
    <w:rsid w:val="006B67B7"/>
    <w:rsid w:val="006B6C22"/>
    <w:rsid w:val="006B6D96"/>
    <w:rsid w:val="006B726C"/>
    <w:rsid w:val="006B72B5"/>
    <w:rsid w:val="006B78A1"/>
    <w:rsid w:val="006B7965"/>
    <w:rsid w:val="006B7A71"/>
    <w:rsid w:val="006B7E63"/>
    <w:rsid w:val="006C028F"/>
    <w:rsid w:val="006C0DF3"/>
    <w:rsid w:val="006C1273"/>
    <w:rsid w:val="006C1327"/>
    <w:rsid w:val="006C1680"/>
    <w:rsid w:val="006C16D1"/>
    <w:rsid w:val="006C1928"/>
    <w:rsid w:val="006C193E"/>
    <w:rsid w:val="006C1BF7"/>
    <w:rsid w:val="006C1DE1"/>
    <w:rsid w:val="006C2747"/>
    <w:rsid w:val="006C296D"/>
    <w:rsid w:val="006C2D3D"/>
    <w:rsid w:val="006C2E6E"/>
    <w:rsid w:val="006C30EF"/>
    <w:rsid w:val="006C33B2"/>
    <w:rsid w:val="006C3A04"/>
    <w:rsid w:val="006C4838"/>
    <w:rsid w:val="006C4E97"/>
    <w:rsid w:val="006C4F55"/>
    <w:rsid w:val="006C5496"/>
    <w:rsid w:val="006C58ED"/>
    <w:rsid w:val="006C59A3"/>
    <w:rsid w:val="006C5CC7"/>
    <w:rsid w:val="006C613F"/>
    <w:rsid w:val="006C69BE"/>
    <w:rsid w:val="006C6D8F"/>
    <w:rsid w:val="006C6F7D"/>
    <w:rsid w:val="006C6FCA"/>
    <w:rsid w:val="006C761D"/>
    <w:rsid w:val="006C7984"/>
    <w:rsid w:val="006C79D1"/>
    <w:rsid w:val="006C7A42"/>
    <w:rsid w:val="006C7DC0"/>
    <w:rsid w:val="006C7F4C"/>
    <w:rsid w:val="006D0093"/>
    <w:rsid w:val="006D0778"/>
    <w:rsid w:val="006D1017"/>
    <w:rsid w:val="006D170A"/>
    <w:rsid w:val="006D1ECA"/>
    <w:rsid w:val="006D212D"/>
    <w:rsid w:val="006D2438"/>
    <w:rsid w:val="006D302C"/>
    <w:rsid w:val="006D308F"/>
    <w:rsid w:val="006D3160"/>
    <w:rsid w:val="006D36D9"/>
    <w:rsid w:val="006D3A12"/>
    <w:rsid w:val="006D3B8C"/>
    <w:rsid w:val="006D3D9D"/>
    <w:rsid w:val="006D481B"/>
    <w:rsid w:val="006D4839"/>
    <w:rsid w:val="006D48A0"/>
    <w:rsid w:val="006D4AFC"/>
    <w:rsid w:val="006D4D77"/>
    <w:rsid w:val="006D5136"/>
    <w:rsid w:val="006D5211"/>
    <w:rsid w:val="006D538E"/>
    <w:rsid w:val="006D5651"/>
    <w:rsid w:val="006D56E2"/>
    <w:rsid w:val="006D606C"/>
    <w:rsid w:val="006D6F90"/>
    <w:rsid w:val="006E0912"/>
    <w:rsid w:val="006E0B36"/>
    <w:rsid w:val="006E0F9F"/>
    <w:rsid w:val="006E1D08"/>
    <w:rsid w:val="006E1E7D"/>
    <w:rsid w:val="006E1F04"/>
    <w:rsid w:val="006E224F"/>
    <w:rsid w:val="006E23F3"/>
    <w:rsid w:val="006E271C"/>
    <w:rsid w:val="006E2B50"/>
    <w:rsid w:val="006E2F5D"/>
    <w:rsid w:val="006E3209"/>
    <w:rsid w:val="006E3501"/>
    <w:rsid w:val="006E3901"/>
    <w:rsid w:val="006E3BAE"/>
    <w:rsid w:val="006E43A9"/>
    <w:rsid w:val="006E462C"/>
    <w:rsid w:val="006E4D8A"/>
    <w:rsid w:val="006E4F55"/>
    <w:rsid w:val="006E5114"/>
    <w:rsid w:val="006E5283"/>
    <w:rsid w:val="006E5932"/>
    <w:rsid w:val="006E7429"/>
    <w:rsid w:val="006E7960"/>
    <w:rsid w:val="006E7DB8"/>
    <w:rsid w:val="006E7EC8"/>
    <w:rsid w:val="006F0270"/>
    <w:rsid w:val="006F082E"/>
    <w:rsid w:val="006F0AD7"/>
    <w:rsid w:val="006F0CDB"/>
    <w:rsid w:val="006F1061"/>
    <w:rsid w:val="006F117D"/>
    <w:rsid w:val="006F124C"/>
    <w:rsid w:val="006F1479"/>
    <w:rsid w:val="006F1569"/>
    <w:rsid w:val="006F176A"/>
    <w:rsid w:val="006F17CD"/>
    <w:rsid w:val="006F1B73"/>
    <w:rsid w:val="006F1E4D"/>
    <w:rsid w:val="006F206A"/>
    <w:rsid w:val="006F211B"/>
    <w:rsid w:val="006F21FC"/>
    <w:rsid w:val="006F25CD"/>
    <w:rsid w:val="006F2A08"/>
    <w:rsid w:val="006F2B28"/>
    <w:rsid w:val="006F3260"/>
    <w:rsid w:val="006F33A6"/>
    <w:rsid w:val="006F3716"/>
    <w:rsid w:val="006F39E1"/>
    <w:rsid w:val="006F3ABB"/>
    <w:rsid w:val="006F3B6C"/>
    <w:rsid w:val="006F3B89"/>
    <w:rsid w:val="006F45AC"/>
    <w:rsid w:val="006F496B"/>
    <w:rsid w:val="006F4E4F"/>
    <w:rsid w:val="006F5596"/>
    <w:rsid w:val="006F58B1"/>
    <w:rsid w:val="006F58E9"/>
    <w:rsid w:val="006F5B17"/>
    <w:rsid w:val="006F5C9B"/>
    <w:rsid w:val="006F5E36"/>
    <w:rsid w:val="006F5EDC"/>
    <w:rsid w:val="006F617B"/>
    <w:rsid w:val="006F65C4"/>
    <w:rsid w:val="006F6941"/>
    <w:rsid w:val="006F702F"/>
    <w:rsid w:val="006F7083"/>
    <w:rsid w:val="006F71D2"/>
    <w:rsid w:val="006F7221"/>
    <w:rsid w:val="006F7245"/>
    <w:rsid w:val="007003A8"/>
    <w:rsid w:val="0070061A"/>
    <w:rsid w:val="00700EF8"/>
    <w:rsid w:val="00702260"/>
    <w:rsid w:val="00702319"/>
    <w:rsid w:val="00703449"/>
    <w:rsid w:val="0070350F"/>
    <w:rsid w:val="0070355C"/>
    <w:rsid w:val="00703871"/>
    <w:rsid w:val="00703C36"/>
    <w:rsid w:val="00703ECD"/>
    <w:rsid w:val="00703FB9"/>
    <w:rsid w:val="007040C3"/>
    <w:rsid w:val="00704392"/>
    <w:rsid w:val="00704B45"/>
    <w:rsid w:val="00704C33"/>
    <w:rsid w:val="00704ECE"/>
    <w:rsid w:val="0070520C"/>
    <w:rsid w:val="00705676"/>
    <w:rsid w:val="00705A91"/>
    <w:rsid w:val="0070675B"/>
    <w:rsid w:val="00706EBD"/>
    <w:rsid w:val="0070730B"/>
    <w:rsid w:val="00707DAD"/>
    <w:rsid w:val="0071002D"/>
    <w:rsid w:val="00710330"/>
    <w:rsid w:val="007106EE"/>
    <w:rsid w:val="00710E58"/>
    <w:rsid w:val="0071110B"/>
    <w:rsid w:val="00711166"/>
    <w:rsid w:val="00711382"/>
    <w:rsid w:val="007118D6"/>
    <w:rsid w:val="00711FE8"/>
    <w:rsid w:val="007120C3"/>
    <w:rsid w:val="00712A00"/>
    <w:rsid w:val="00712A43"/>
    <w:rsid w:val="00712D40"/>
    <w:rsid w:val="00712EBE"/>
    <w:rsid w:val="00713227"/>
    <w:rsid w:val="007134C6"/>
    <w:rsid w:val="007136E5"/>
    <w:rsid w:val="00713847"/>
    <w:rsid w:val="007139B8"/>
    <w:rsid w:val="00713B92"/>
    <w:rsid w:val="00713E57"/>
    <w:rsid w:val="00714069"/>
    <w:rsid w:val="00714819"/>
    <w:rsid w:val="00714D71"/>
    <w:rsid w:val="007150A7"/>
    <w:rsid w:val="00715478"/>
    <w:rsid w:val="0071590B"/>
    <w:rsid w:val="00715CEC"/>
    <w:rsid w:val="00715E95"/>
    <w:rsid w:val="00716A0C"/>
    <w:rsid w:val="00716B6E"/>
    <w:rsid w:val="007170B4"/>
    <w:rsid w:val="0071717A"/>
    <w:rsid w:val="00717470"/>
    <w:rsid w:val="00717595"/>
    <w:rsid w:val="007177FE"/>
    <w:rsid w:val="00717B10"/>
    <w:rsid w:val="00717C5F"/>
    <w:rsid w:val="00717C7D"/>
    <w:rsid w:val="00717D56"/>
    <w:rsid w:val="00717E00"/>
    <w:rsid w:val="00720340"/>
    <w:rsid w:val="00720952"/>
    <w:rsid w:val="00720CD5"/>
    <w:rsid w:val="00720E06"/>
    <w:rsid w:val="00721686"/>
    <w:rsid w:val="0072185E"/>
    <w:rsid w:val="00721BB0"/>
    <w:rsid w:val="00721C17"/>
    <w:rsid w:val="0072216D"/>
    <w:rsid w:val="00722684"/>
    <w:rsid w:val="007226B0"/>
    <w:rsid w:val="007229A9"/>
    <w:rsid w:val="00722A94"/>
    <w:rsid w:val="00722CFA"/>
    <w:rsid w:val="0072310B"/>
    <w:rsid w:val="007238CB"/>
    <w:rsid w:val="00723E68"/>
    <w:rsid w:val="00723F70"/>
    <w:rsid w:val="007243B7"/>
    <w:rsid w:val="0072463D"/>
    <w:rsid w:val="00724C62"/>
    <w:rsid w:val="00724C6C"/>
    <w:rsid w:val="00724CAD"/>
    <w:rsid w:val="00724E33"/>
    <w:rsid w:val="00724FC3"/>
    <w:rsid w:val="00724FE6"/>
    <w:rsid w:val="00725140"/>
    <w:rsid w:val="00725706"/>
    <w:rsid w:val="007264F3"/>
    <w:rsid w:val="00726767"/>
    <w:rsid w:val="00726C2A"/>
    <w:rsid w:val="00726E64"/>
    <w:rsid w:val="0072708E"/>
    <w:rsid w:val="00727761"/>
    <w:rsid w:val="00727961"/>
    <w:rsid w:val="00727ED7"/>
    <w:rsid w:val="00727F2D"/>
    <w:rsid w:val="0073048F"/>
    <w:rsid w:val="00730533"/>
    <w:rsid w:val="0073094B"/>
    <w:rsid w:val="007309DB"/>
    <w:rsid w:val="007315CF"/>
    <w:rsid w:val="00731C06"/>
    <w:rsid w:val="00731C1D"/>
    <w:rsid w:val="0073210D"/>
    <w:rsid w:val="007321EC"/>
    <w:rsid w:val="007322DC"/>
    <w:rsid w:val="0073346C"/>
    <w:rsid w:val="00733785"/>
    <w:rsid w:val="00733FA5"/>
    <w:rsid w:val="007344F8"/>
    <w:rsid w:val="00734701"/>
    <w:rsid w:val="007357AD"/>
    <w:rsid w:val="007359B1"/>
    <w:rsid w:val="00735B85"/>
    <w:rsid w:val="00735D7F"/>
    <w:rsid w:val="007363D0"/>
    <w:rsid w:val="00736536"/>
    <w:rsid w:val="007365DD"/>
    <w:rsid w:val="007368D9"/>
    <w:rsid w:val="00736B62"/>
    <w:rsid w:val="007376C6"/>
    <w:rsid w:val="00737A23"/>
    <w:rsid w:val="007401E5"/>
    <w:rsid w:val="00740423"/>
    <w:rsid w:val="0074064F"/>
    <w:rsid w:val="00740771"/>
    <w:rsid w:val="00740AD5"/>
    <w:rsid w:val="00740BC7"/>
    <w:rsid w:val="007414A7"/>
    <w:rsid w:val="00741D8E"/>
    <w:rsid w:val="00741ED0"/>
    <w:rsid w:val="007422A0"/>
    <w:rsid w:val="00742365"/>
    <w:rsid w:val="00742376"/>
    <w:rsid w:val="0074237C"/>
    <w:rsid w:val="007429B9"/>
    <w:rsid w:val="00742AFE"/>
    <w:rsid w:val="00743521"/>
    <w:rsid w:val="00743815"/>
    <w:rsid w:val="00743A41"/>
    <w:rsid w:val="00743B31"/>
    <w:rsid w:val="00743D16"/>
    <w:rsid w:val="00744630"/>
    <w:rsid w:val="0074499C"/>
    <w:rsid w:val="00744F4B"/>
    <w:rsid w:val="007451E8"/>
    <w:rsid w:val="00745315"/>
    <w:rsid w:val="007453EC"/>
    <w:rsid w:val="007453FB"/>
    <w:rsid w:val="00745F28"/>
    <w:rsid w:val="007462BF"/>
    <w:rsid w:val="00746A80"/>
    <w:rsid w:val="00746C20"/>
    <w:rsid w:val="00747112"/>
    <w:rsid w:val="0074722E"/>
    <w:rsid w:val="00747CDB"/>
    <w:rsid w:val="00747DB6"/>
    <w:rsid w:val="007500C7"/>
    <w:rsid w:val="00750268"/>
    <w:rsid w:val="007506BC"/>
    <w:rsid w:val="0075091B"/>
    <w:rsid w:val="007510D9"/>
    <w:rsid w:val="00751838"/>
    <w:rsid w:val="007518E8"/>
    <w:rsid w:val="00751DEC"/>
    <w:rsid w:val="00751E6F"/>
    <w:rsid w:val="007523EB"/>
    <w:rsid w:val="00752523"/>
    <w:rsid w:val="00752F6C"/>
    <w:rsid w:val="00752FAA"/>
    <w:rsid w:val="0075313B"/>
    <w:rsid w:val="00753996"/>
    <w:rsid w:val="00753AD5"/>
    <w:rsid w:val="00753D2D"/>
    <w:rsid w:val="00753EA0"/>
    <w:rsid w:val="0075453A"/>
    <w:rsid w:val="00754B53"/>
    <w:rsid w:val="00754BFB"/>
    <w:rsid w:val="00754ED9"/>
    <w:rsid w:val="007553E9"/>
    <w:rsid w:val="00755F06"/>
    <w:rsid w:val="00755FBD"/>
    <w:rsid w:val="00756379"/>
    <w:rsid w:val="007565D0"/>
    <w:rsid w:val="00756985"/>
    <w:rsid w:val="007569FF"/>
    <w:rsid w:val="00756E8A"/>
    <w:rsid w:val="00757810"/>
    <w:rsid w:val="007601AE"/>
    <w:rsid w:val="007607C4"/>
    <w:rsid w:val="00760912"/>
    <w:rsid w:val="007609D9"/>
    <w:rsid w:val="00761922"/>
    <w:rsid w:val="00761A03"/>
    <w:rsid w:val="00761DBB"/>
    <w:rsid w:val="0076218C"/>
    <w:rsid w:val="0076226E"/>
    <w:rsid w:val="007622D9"/>
    <w:rsid w:val="0076239E"/>
    <w:rsid w:val="00762517"/>
    <w:rsid w:val="00762A52"/>
    <w:rsid w:val="00762B54"/>
    <w:rsid w:val="0076334B"/>
    <w:rsid w:val="00763439"/>
    <w:rsid w:val="007635ED"/>
    <w:rsid w:val="007641DC"/>
    <w:rsid w:val="007649FE"/>
    <w:rsid w:val="00764AAB"/>
    <w:rsid w:val="00764ECF"/>
    <w:rsid w:val="00765038"/>
    <w:rsid w:val="007652DC"/>
    <w:rsid w:val="007655FA"/>
    <w:rsid w:val="00765C91"/>
    <w:rsid w:val="00765DC5"/>
    <w:rsid w:val="00765E84"/>
    <w:rsid w:val="0076606B"/>
    <w:rsid w:val="007664BD"/>
    <w:rsid w:val="00766703"/>
    <w:rsid w:val="0076676C"/>
    <w:rsid w:val="00766896"/>
    <w:rsid w:val="00766FE2"/>
    <w:rsid w:val="00767221"/>
    <w:rsid w:val="0076727A"/>
    <w:rsid w:val="0076729D"/>
    <w:rsid w:val="007672F9"/>
    <w:rsid w:val="0076731E"/>
    <w:rsid w:val="007675CB"/>
    <w:rsid w:val="007675E6"/>
    <w:rsid w:val="00767968"/>
    <w:rsid w:val="0076798E"/>
    <w:rsid w:val="00767D05"/>
    <w:rsid w:val="00767E18"/>
    <w:rsid w:val="00767E36"/>
    <w:rsid w:val="007703D0"/>
    <w:rsid w:val="00770AB0"/>
    <w:rsid w:val="00770B7E"/>
    <w:rsid w:val="00770D0D"/>
    <w:rsid w:val="007710F4"/>
    <w:rsid w:val="007712DD"/>
    <w:rsid w:val="007717ED"/>
    <w:rsid w:val="007719D9"/>
    <w:rsid w:val="00771CA5"/>
    <w:rsid w:val="00771E27"/>
    <w:rsid w:val="0077261E"/>
    <w:rsid w:val="00772F09"/>
    <w:rsid w:val="007733FD"/>
    <w:rsid w:val="00773CD8"/>
    <w:rsid w:val="00774203"/>
    <w:rsid w:val="007745DF"/>
    <w:rsid w:val="00774953"/>
    <w:rsid w:val="00775568"/>
    <w:rsid w:val="00775570"/>
    <w:rsid w:val="007766E8"/>
    <w:rsid w:val="007768B6"/>
    <w:rsid w:val="007768FD"/>
    <w:rsid w:val="0077724B"/>
    <w:rsid w:val="00777E81"/>
    <w:rsid w:val="007805F6"/>
    <w:rsid w:val="00780612"/>
    <w:rsid w:val="007815CA"/>
    <w:rsid w:val="007818BE"/>
    <w:rsid w:val="00781944"/>
    <w:rsid w:val="00781FE8"/>
    <w:rsid w:val="007827D0"/>
    <w:rsid w:val="00782909"/>
    <w:rsid w:val="00782A56"/>
    <w:rsid w:val="00782D62"/>
    <w:rsid w:val="00782E58"/>
    <w:rsid w:val="00783ACE"/>
    <w:rsid w:val="00783FF9"/>
    <w:rsid w:val="0078414A"/>
    <w:rsid w:val="00784803"/>
    <w:rsid w:val="00785123"/>
    <w:rsid w:val="00785284"/>
    <w:rsid w:val="00785B78"/>
    <w:rsid w:val="00785FC3"/>
    <w:rsid w:val="00786343"/>
    <w:rsid w:val="007863D7"/>
    <w:rsid w:val="00786632"/>
    <w:rsid w:val="00786E63"/>
    <w:rsid w:val="0078738A"/>
    <w:rsid w:val="007878DC"/>
    <w:rsid w:val="00787B7C"/>
    <w:rsid w:val="00787CAA"/>
    <w:rsid w:val="007900B5"/>
    <w:rsid w:val="00790651"/>
    <w:rsid w:val="007908F7"/>
    <w:rsid w:val="00790914"/>
    <w:rsid w:val="00790CE5"/>
    <w:rsid w:val="0079116C"/>
    <w:rsid w:val="00791700"/>
    <w:rsid w:val="0079222D"/>
    <w:rsid w:val="0079290D"/>
    <w:rsid w:val="0079319B"/>
    <w:rsid w:val="007931B2"/>
    <w:rsid w:val="00793D17"/>
    <w:rsid w:val="0079437B"/>
    <w:rsid w:val="007943A0"/>
    <w:rsid w:val="0079476C"/>
    <w:rsid w:val="00794D2C"/>
    <w:rsid w:val="00794FC8"/>
    <w:rsid w:val="00795703"/>
    <w:rsid w:val="007957E2"/>
    <w:rsid w:val="0079602B"/>
    <w:rsid w:val="00796115"/>
    <w:rsid w:val="007961F5"/>
    <w:rsid w:val="0079643C"/>
    <w:rsid w:val="007965F4"/>
    <w:rsid w:val="0079769C"/>
    <w:rsid w:val="007976A4"/>
    <w:rsid w:val="007978CB"/>
    <w:rsid w:val="007A0110"/>
    <w:rsid w:val="007A018B"/>
    <w:rsid w:val="007A03FB"/>
    <w:rsid w:val="007A0590"/>
    <w:rsid w:val="007A0672"/>
    <w:rsid w:val="007A1041"/>
    <w:rsid w:val="007A2494"/>
    <w:rsid w:val="007A263F"/>
    <w:rsid w:val="007A2A5C"/>
    <w:rsid w:val="007A3058"/>
    <w:rsid w:val="007A34DE"/>
    <w:rsid w:val="007A3784"/>
    <w:rsid w:val="007A3952"/>
    <w:rsid w:val="007A4126"/>
    <w:rsid w:val="007A4FED"/>
    <w:rsid w:val="007A513E"/>
    <w:rsid w:val="007A53D9"/>
    <w:rsid w:val="007A5538"/>
    <w:rsid w:val="007A5658"/>
    <w:rsid w:val="007A5B39"/>
    <w:rsid w:val="007A5CC7"/>
    <w:rsid w:val="007A6B86"/>
    <w:rsid w:val="007A6BA8"/>
    <w:rsid w:val="007A6C79"/>
    <w:rsid w:val="007A6D14"/>
    <w:rsid w:val="007A6EC4"/>
    <w:rsid w:val="007A7711"/>
    <w:rsid w:val="007A7B0E"/>
    <w:rsid w:val="007B09B3"/>
    <w:rsid w:val="007B0C76"/>
    <w:rsid w:val="007B0FC5"/>
    <w:rsid w:val="007B1208"/>
    <w:rsid w:val="007B1CA5"/>
    <w:rsid w:val="007B256D"/>
    <w:rsid w:val="007B269C"/>
    <w:rsid w:val="007B2E9A"/>
    <w:rsid w:val="007B32CE"/>
    <w:rsid w:val="007B3705"/>
    <w:rsid w:val="007B3827"/>
    <w:rsid w:val="007B38E8"/>
    <w:rsid w:val="007B47CC"/>
    <w:rsid w:val="007B4A91"/>
    <w:rsid w:val="007B4D54"/>
    <w:rsid w:val="007B4D83"/>
    <w:rsid w:val="007B4F8E"/>
    <w:rsid w:val="007B5073"/>
    <w:rsid w:val="007B522F"/>
    <w:rsid w:val="007B570A"/>
    <w:rsid w:val="007B5762"/>
    <w:rsid w:val="007B576D"/>
    <w:rsid w:val="007B583D"/>
    <w:rsid w:val="007B5FAC"/>
    <w:rsid w:val="007B620D"/>
    <w:rsid w:val="007B63ED"/>
    <w:rsid w:val="007B6461"/>
    <w:rsid w:val="007B64A3"/>
    <w:rsid w:val="007B6839"/>
    <w:rsid w:val="007B6BC3"/>
    <w:rsid w:val="007B6C25"/>
    <w:rsid w:val="007B6F4A"/>
    <w:rsid w:val="007B7468"/>
    <w:rsid w:val="007B7710"/>
    <w:rsid w:val="007B7C1A"/>
    <w:rsid w:val="007C00B2"/>
    <w:rsid w:val="007C022E"/>
    <w:rsid w:val="007C03A6"/>
    <w:rsid w:val="007C08DF"/>
    <w:rsid w:val="007C0A60"/>
    <w:rsid w:val="007C107B"/>
    <w:rsid w:val="007C1182"/>
    <w:rsid w:val="007C1349"/>
    <w:rsid w:val="007C227C"/>
    <w:rsid w:val="007C22BB"/>
    <w:rsid w:val="007C2354"/>
    <w:rsid w:val="007C289B"/>
    <w:rsid w:val="007C2FCC"/>
    <w:rsid w:val="007C3116"/>
    <w:rsid w:val="007C3ED3"/>
    <w:rsid w:val="007C4E78"/>
    <w:rsid w:val="007C52C8"/>
    <w:rsid w:val="007C6926"/>
    <w:rsid w:val="007C6AD1"/>
    <w:rsid w:val="007C6ADD"/>
    <w:rsid w:val="007C6B64"/>
    <w:rsid w:val="007C715E"/>
    <w:rsid w:val="007C7B26"/>
    <w:rsid w:val="007C7EA2"/>
    <w:rsid w:val="007D094F"/>
    <w:rsid w:val="007D09E0"/>
    <w:rsid w:val="007D0BAE"/>
    <w:rsid w:val="007D0DDD"/>
    <w:rsid w:val="007D0FDB"/>
    <w:rsid w:val="007D102D"/>
    <w:rsid w:val="007D1186"/>
    <w:rsid w:val="007D13EB"/>
    <w:rsid w:val="007D1DA0"/>
    <w:rsid w:val="007D24B5"/>
    <w:rsid w:val="007D27E8"/>
    <w:rsid w:val="007D2AB6"/>
    <w:rsid w:val="007D2E6D"/>
    <w:rsid w:val="007D3048"/>
    <w:rsid w:val="007D33CF"/>
    <w:rsid w:val="007D35A0"/>
    <w:rsid w:val="007D36D6"/>
    <w:rsid w:val="007D385F"/>
    <w:rsid w:val="007D3CC5"/>
    <w:rsid w:val="007D3DE3"/>
    <w:rsid w:val="007D433B"/>
    <w:rsid w:val="007D449A"/>
    <w:rsid w:val="007D4757"/>
    <w:rsid w:val="007D477C"/>
    <w:rsid w:val="007D4C91"/>
    <w:rsid w:val="007D4DED"/>
    <w:rsid w:val="007D5133"/>
    <w:rsid w:val="007D5230"/>
    <w:rsid w:val="007D580D"/>
    <w:rsid w:val="007D5888"/>
    <w:rsid w:val="007D6223"/>
    <w:rsid w:val="007D65C0"/>
    <w:rsid w:val="007D6639"/>
    <w:rsid w:val="007D6B06"/>
    <w:rsid w:val="007D73FF"/>
    <w:rsid w:val="007D76F3"/>
    <w:rsid w:val="007D7950"/>
    <w:rsid w:val="007D7A7A"/>
    <w:rsid w:val="007E095D"/>
    <w:rsid w:val="007E187D"/>
    <w:rsid w:val="007E18A4"/>
    <w:rsid w:val="007E1A91"/>
    <w:rsid w:val="007E1ED0"/>
    <w:rsid w:val="007E2435"/>
    <w:rsid w:val="007E25D8"/>
    <w:rsid w:val="007E2B1C"/>
    <w:rsid w:val="007E2CC1"/>
    <w:rsid w:val="007E2E4E"/>
    <w:rsid w:val="007E348B"/>
    <w:rsid w:val="007E361D"/>
    <w:rsid w:val="007E3767"/>
    <w:rsid w:val="007E4309"/>
    <w:rsid w:val="007E4433"/>
    <w:rsid w:val="007E4A5A"/>
    <w:rsid w:val="007E4AF0"/>
    <w:rsid w:val="007E4C76"/>
    <w:rsid w:val="007E4EFB"/>
    <w:rsid w:val="007E614E"/>
    <w:rsid w:val="007E6A7D"/>
    <w:rsid w:val="007E6AB3"/>
    <w:rsid w:val="007E6C7C"/>
    <w:rsid w:val="007E7AB3"/>
    <w:rsid w:val="007E7F26"/>
    <w:rsid w:val="007F05FB"/>
    <w:rsid w:val="007F07C7"/>
    <w:rsid w:val="007F0848"/>
    <w:rsid w:val="007F0977"/>
    <w:rsid w:val="007F0A0E"/>
    <w:rsid w:val="007F0D0B"/>
    <w:rsid w:val="007F1850"/>
    <w:rsid w:val="007F2197"/>
    <w:rsid w:val="007F28A4"/>
    <w:rsid w:val="007F2BCA"/>
    <w:rsid w:val="007F2BE1"/>
    <w:rsid w:val="007F2DCE"/>
    <w:rsid w:val="007F2E24"/>
    <w:rsid w:val="007F2F0B"/>
    <w:rsid w:val="007F346A"/>
    <w:rsid w:val="007F3B2E"/>
    <w:rsid w:val="007F3F11"/>
    <w:rsid w:val="007F40F9"/>
    <w:rsid w:val="007F45C1"/>
    <w:rsid w:val="007F474F"/>
    <w:rsid w:val="007F4858"/>
    <w:rsid w:val="007F48EC"/>
    <w:rsid w:val="007F4D57"/>
    <w:rsid w:val="007F56B6"/>
    <w:rsid w:val="007F57E2"/>
    <w:rsid w:val="007F5C6C"/>
    <w:rsid w:val="007F61AC"/>
    <w:rsid w:val="007F645B"/>
    <w:rsid w:val="007F7028"/>
    <w:rsid w:val="007F7144"/>
    <w:rsid w:val="007F719B"/>
    <w:rsid w:val="007F7827"/>
    <w:rsid w:val="007F7C4A"/>
    <w:rsid w:val="007F7E34"/>
    <w:rsid w:val="00800158"/>
    <w:rsid w:val="008004A4"/>
    <w:rsid w:val="00800B64"/>
    <w:rsid w:val="00800C56"/>
    <w:rsid w:val="00800CF7"/>
    <w:rsid w:val="0080135A"/>
    <w:rsid w:val="00801792"/>
    <w:rsid w:val="00801B23"/>
    <w:rsid w:val="00801BF0"/>
    <w:rsid w:val="00801E56"/>
    <w:rsid w:val="00802018"/>
    <w:rsid w:val="0080208F"/>
    <w:rsid w:val="0080235B"/>
    <w:rsid w:val="0080256C"/>
    <w:rsid w:val="00802695"/>
    <w:rsid w:val="008026A1"/>
    <w:rsid w:val="0080298F"/>
    <w:rsid w:val="00802B22"/>
    <w:rsid w:val="00802C58"/>
    <w:rsid w:val="00803633"/>
    <w:rsid w:val="00803768"/>
    <w:rsid w:val="00803A68"/>
    <w:rsid w:val="00803A8F"/>
    <w:rsid w:val="00803E02"/>
    <w:rsid w:val="00804179"/>
    <w:rsid w:val="008041F8"/>
    <w:rsid w:val="0080436D"/>
    <w:rsid w:val="00804619"/>
    <w:rsid w:val="0080467A"/>
    <w:rsid w:val="00804853"/>
    <w:rsid w:val="0080486B"/>
    <w:rsid w:val="00804B44"/>
    <w:rsid w:val="00804D53"/>
    <w:rsid w:val="00804FD7"/>
    <w:rsid w:val="0080504A"/>
    <w:rsid w:val="00805070"/>
    <w:rsid w:val="00805641"/>
    <w:rsid w:val="0080580B"/>
    <w:rsid w:val="00805A03"/>
    <w:rsid w:val="0080660D"/>
    <w:rsid w:val="0080673A"/>
    <w:rsid w:val="00806865"/>
    <w:rsid w:val="00806E16"/>
    <w:rsid w:val="00806F6A"/>
    <w:rsid w:val="00806F6B"/>
    <w:rsid w:val="00807669"/>
    <w:rsid w:val="008078E0"/>
    <w:rsid w:val="00807FAD"/>
    <w:rsid w:val="0081047C"/>
    <w:rsid w:val="00810859"/>
    <w:rsid w:val="00810ACF"/>
    <w:rsid w:val="00810B4A"/>
    <w:rsid w:val="00811807"/>
    <w:rsid w:val="00811889"/>
    <w:rsid w:val="008118E8"/>
    <w:rsid w:val="00811C1C"/>
    <w:rsid w:val="00812E78"/>
    <w:rsid w:val="00813025"/>
    <w:rsid w:val="00813556"/>
    <w:rsid w:val="008136B6"/>
    <w:rsid w:val="00814530"/>
    <w:rsid w:val="0081466F"/>
    <w:rsid w:val="008149E3"/>
    <w:rsid w:val="008149ED"/>
    <w:rsid w:val="00815490"/>
    <w:rsid w:val="008158BE"/>
    <w:rsid w:val="0081628B"/>
    <w:rsid w:val="008163AE"/>
    <w:rsid w:val="008163DB"/>
    <w:rsid w:val="0081682B"/>
    <w:rsid w:val="00817154"/>
    <w:rsid w:val="008172A1"/>
    <w:rsid w:val="00817827"/>
    <w:rsid w:val="00817B07"/>
    <w:rsid w:val="00817FF0"/>
    <w:rsid w:val="008200E2"/>
    <w:rsid w:val="008203C0"/>
    <w:rsid w:val="00820601"/>
    <w:rsid w:val="00820AEB"/>
    <w:rsid w:val="00820EAB"/>
    <w:rsid w:val="008210AA"/>
    <w:rsid w:val="00821974"/>
    <w:rsid w:val="00821A5E"/>
    <w:rsid w:val="00821FA4"/>
    <w:rsid w:val="0082205B"/>
    <w:rsid w:val="008229AE"/>
    <w:rsid w:val="00822AE3"/>
    <w:rsid w:val="00822BDD"/>
    <w:rsid w:val="00822BFB"/>
    <w:rsid w:val="00823B0C"/>
    <w:rsid w:val="0082439E"/>
    <w:rsid w:val="0082473D"/>
    <w:rsid w:val="008250DF"/>
    <w:rsid w:val="008254B4"/>
    <w:rsid w:val="00825960"/>
    <w:rsid w:val="008269A1"/>
    <w:rsid w:val="00826EA1"/>
    <w:rsid w:val="00826EFA"/>
    <w:rsid w:val="008270CC"/>
    <w:rsid w:val="00827410"/>
    <w:rsid w:val="0082752F"/>
    <w:rsid w:val="00827866"/>
    <w:rsid w:val="008278F5"/>
    <w:rsid w:val="00827C21"/>
    <w:rsid w:val="0083024E"/>
    <w:rsid w:val="0083031F"/>
    <w:rsid w:val="00830371"/>
    <w:rsid w:val="00830568"/>
    <w:rsid w:val="008305CB"/>
    <w:rsid w:val="0083064C"/>
    <w:rsid w:val="008307B8"/>
    <w:rsid w:val="008309E1"/>
    <w:rsid w:val="0083100B"/>
    <w:rsid w:val="00831147"/>
    <w:rsid w:val="008313D4"/>
    <w:rsid w:val="008314C7"/>
    <w:rsid w:val="0083167D"/>
    <w:rsid w:val="00831BD1"/>
    <w:rsid w:val="0083206B"/>
    <w:rsid w:val="0083214A"/>
    <w:rsid w:val="008324C9"/>
    <w:rsid w:val="00832706"/>
    <w:rsid w:val="00832B22"/>
    <w:rsid w:val="00833289"/>
    <w:rsid w:val="00833B4A"/>
    <w:rsid w:val="00833D02"/>
    <w:rsid w:val="00833E4B"/>
    <w:rsid w:val="00834380"/>
    <w:rsid w:val="00834765"/>
    <w:rsid w:val="00834999"/>
    <w:rsid w:val="00834B0A"/>
    <w:rsid w:val="00834C80"/>
    <w:rsid w:val="008350FE"/>
    <w:rsid w:val="0083517D"/>
    <w:rsid w:val="00835442"/>
    <w:rsid w:val="00835508"/>
    <w:rsid w:val="00836984"/>
    <w:rsid w:val="008369CE"/>
    <w:rsid w:val="00836BAC"/>
    <w:rsid w:val="008370A5"/>
    <w:rsid w:val="0083744B"/>
    <w:rsid w:val="0083765E"/>
    <w:rsid w:val="008376D9"/>
    <w:rsid w:val="00837799"/>
    <w:rsid w:val="008378C6"/>
    <w:rsid w:val="00837C4D"/>
    <w:rsid w:val="0084078B"/>
    <w:rsid w:val="008408FE"/>
    <w:rsid w:val="00840D41"/>
    <w:rsid w:val="00840DF4"/>
    <w:rsid w:val="00841286"/>
    <w:rsid w:val="008412DE"/>
    <w:rsid w:val="00841E7C"/>
    <w:rsid w:val="00842369"/>
    <w:rsid w:val="00842890"/>
    <w:rsid w:val="00842C0B"/>
    <w:rsid w:val="008430B1"/>
    <w:rsid w:val="008431D0"/>
    <w:rsid w:val="00843D58"/>
    <w:rsid w:val="008443D2"/>
    <w:rsid w:val="00844454"/>
    <w:rsid w:val="008452EA"/>
    <w:rsid w:val="0084548A"/>
    <w:rsid w:val="00845D3E"/>
    <w:rsid w:val="008463F8"/>
    <w:rsid w:val="00846734"/>
    <w:rsid w:val="008468F4"/>
    <w:rsid w:val="00846DD2"/>
    <w:rsid w:val="00846E5A"/>
    <w:rsid w:val="008472AD"/>
    <w:rsid w:val="00847BF8"/>
    <w:rsid w:val="00847E7E"/>
    <w:rsid w:val="00847F0E"/>
    <w:rsid w:val="00847F43"/>
    <w:rsid w:val="00850941"/>
    <w:rsid w:val="00850CA2"/>
    <w:rsid w:val="00850E4C"/>
    <w:rsid w:val="00851315"/>
    <w:rsid w:val="0085146E"/>
    <w:rsid w:val="0085170A"/>
    <w:rsid w:val="00851FE7"/>
    <w:rsid w:val="00852821"/>
    <w:rsid w:val="008528F9"/>
    <w:rsid w:val="00852954"/>
    <w:rsid w:val="00852E32"/>
    <w:rsid w:val="00853A42"/>
    <w:rsid w:val="00853B94"/>
    <w:rsid w:val="00853D67"/>
    <w:rsid w:val="008543BE"/>
    <w:rsid w:val="00854892"/>
    <w:rsid w:val="00855261"/>
    <w:rsid w:val="00855519"/>
    <w:rsid w:val="00855C06"/>
    <w:rsid w:val="00855DDC"/>
    <w:rsid w:val="00855F8F"/>
    <w:rsid w:val="008560EC"/>
    <w:rsid w:val="00856409"/>
    <w:rsid w:val="00856964"/>
    <w:rsid w:val="00856DB3"/>
    <w:rsid w:val="00856DF9"/>
    <w:rsid w:val="00856EBB"/>
    <w:rsid w:val="00857080"/>
    <w:rsid w:val="008575A1"/>
    <w:rsid w:val="00857855"/>
    <w:rsid w:val="008579F4"/>
    <w:rsid w:val="00857BF0"/>
    <w:rsid w:val="008600A7"/>
    <w:rsid w:val="00860435"/>
    <w:rsid w:val="008604AC"/>
    <w:rsid w:val="00860C8D"/>
    <w:rsid w:val="00860FCB"/>
    <w:rsid w:val="00861B6B"/>
    <w:rsid w:val="00861D4C"/>
    <w:rsid w:val="0086248C"/>
    <w:rsid w:val="008626AF"/>
    <w:rsid w:val="00863105"/>
    <w:rsid w:val="008631CA"/>
    <w:rsid w:val="008634CF"/>
    <w:rsid w:val="008638E3"/>
    <w:rsid w:val="00863C74"/>
    <w:rsid w:val="008642C4"/>
    <w:rsid w:val="0086434D"/>
    <w:rsid w:val="008643E9"/>
    <w:rsid w:val="00864429"/>
    <w:rsid w:val="00864448"/>
    <w:rsid w:val="00864880"/>
    <w:rsid w:val="008648D5"/>
    <w:rsid w:val="00864962"/>
    <w:rsid w:val="00864BE3"/>
    <w:rsid w:val="00864CEF"/>
    <w:rsid w:val="00864ECD"/>
    <w:rsid w:val="00865271"/>
    <w:rsid w:val="008654D6"/>
    <w:rsid w:val="00865F99"/>
    <w:rsid w:val="00866038"/>
    <w:rsid w:val="0086626E"/>
    <w:rsid w:val="008664E6"/>
    <w:rsid w:val="00866CC6"/>
    <w:rsid w:val="00867359"/>
    <w:rsid w:val="00867430"/>
    <w:rsid w:val="00867CAF"/>
    <w:rsid w:val="00867ED5"/>
    <w:rsid w:val="008705BD"/>
    <w:rsid w:val="00870620"/>
    <w:rsid w:val="0087097E"/>
    <w:rsid w:val="008709D3"/>
    <w:rsid w:val="00870CEC"/>
    <w:rsid w:val="00871537"/>
    <w:rsid w:val="00871876"/>
    <w:rsid w:val="00872301"/>
    <w:rsid w:val="0087243A"/>
    <w:rsid w:val="0087265F"/>
    <w:rsid w:val="00872774"/>
    <w:rsid w:val="0087326E"/>
    <w:rsid w:val="008732C9"/>
    <w:rsid w:val="00873545"/>
    <w:rsid w:val="00873BED"/>
    <w:rsid w:val="00873C21"/>
    <w:rsid w:val="00873C2A"/>
    <w:rsid w:val="00873F09"/>
    <w:rsid w:val="008742A8"/>
    <w:rsid w:val="008742E5"/>
    <w:rsid w:val="0087430E"/>
    <w:rsid w:val="008745CB"/>
    <w:rsid w:val="008747E0"/>
    <w:rsid w:val="00875078"/>
    <w:rsid w:val="00875079"/>
    <w:rsid w:val="00875158"/>
    <w:rsid w:val="00875203"/>
    <w:rsid w:val="00875308"/>
    <w:rsid w:val="00875391"/>
    <w:rsid w:val="00875F14"/>
    <w:rsid w:val="0087607B"/>
    <w:rsid w:val="008768CF"/>
    <w:rsid w:val="00876EE9"/>
    <w:rsid w:val="00876F5D"/>
    <w:rsid w:val="00877119"/>
    <w:rsid w:val="0087725B"/>
    <w:rsid w:val="00877734"/>
    <w:rsid w:val="00877C7D"/>
    <w:rsid w:val="00877E3C"/>
    <w:rsid w:val="00877EF1"/>
    <w:rsid w:val="008800CD"/>
    <w:rsid w:val="00880B55"/>
    <w:rsid w:val="008812CB"/>
    <w:rsid w:val="00881689"/>
    <w:rsid w:val="008817F4"/>
    <w:rsid w:val="00881911"/>
    <w:rsid w:val="00881B25"/>
    <w:rsid w:val="00881C32"/>
    <w:rsid w:val="0088212E"/>
    <w:rsid w:val="00882379"/>
    <w:rsid w:val="008827A7"/>
    <w:rsid w:val="00882BDE"/>
    <w:rsid w:val="00883456"/>
    <w:rsid w:val="00883980"/>
    <w:rsid w:val="00883A31"/>
    <w:rsid w:val="00883ADB"/>
    <w:rsid w:val="00884649"/>
    <w:rsid w:val="008849BA"/>
    <w:rsid w:val="00884F52"/>
    <w:rsid w:val="008850B8"/>
    <w:rsid w:val="008852D2"/>
    <w:rsid w:val="00885A49"/>
    <w:rsid w:val="00885FAD"/>
    <w:rsid w:val="00885FB9"/>
    <w:rsid w:val="008861DA"/>
    <w:rsid w:val="00886252"/>
    <w:rsid w:val="0088631B"/>
    <w:rsid w:val="0088668E"/>
    <w:rsid w:val="00886A20"/>
    <w:rsid w:val="00886B71"/>
    <w:rsid w:val="00886E17"/>
    <w:rsid w:val="00887B40"/>
    <w:rsid w:val="00890796"/>
    <w:rsid w:val="00890B21"/>
    <w:rsid w:val="00890BE6"/>
    <w:rsid w:val="00890F56"/>
    <w:rsid w:val="00891349"/>
    <w:rsid w:val="0089175B"/>
    <w:rsid w:val="00891E70"/>
    <w:rsid w:val="00892218"/>
    <w:rsid w:val="0089228E"/>
    <w:rsid w:val="00892328"/>
    <w:rsid w:val="00892429"/>
    <w:rsid w:val="00893198"/>
    <w:rsid w:val="0089321D"/>
    <w:rsid w:val="0089367F"/>
    <w:rsid w:val="008937F1"/>
    <w:rsid w:val="008938F8"/>
    <w:rsid w:val="00893AFE"/>
    <w:rsid w:val="00894049"/>
    <w:rsid w:val="00894136"/>
    <w:rsid w:val="0089450E"/>
    <w:rsid w:val="00894539"/>
    <w:rsid w:val="008948CE"/>
    <w:rsid w:val="00894B9D"/>
    <w:rsid w:val="00894BED"/>
    <w:rsid w:val="0089573D"/>
    <w:rsid w:val="00895C65"/>
    <w:rsid w:val="00895D6A"/>
    <w:rsid w:val="00896149"/>
    <w:rsid w:val="0089682A"/>
    <w:rsid w:val="008968FD"/>
    <w:rsid w:val="00896E63"/>
    <w:rsid w:val="00896FAD"/>
    <w:rsid w:val="00897015"/>
    <w:rsid w:val="00897118"/>
    <w:rsid w:val="0089771D"/>
    <w:rsid w:val="008979BD"/>
    <w:rsid w:val="008A00A1"/>
    <w:rsid w:val="008A0176"/>
    <w:rsid w:val="008A0242"/>
    <w:rsid w:val="008A0787"/>
    <w:rsid w:val="008A0E41"/>
    <w:rsid w:val="008A0E6F"/>
    <w:rsid w:val="008A1E07"/>
    <w:rsid w:val="008A2083"/>
    <w:rsid w:val="008A25B8"/>
    <w:rsid w:val="008A2691"/>
    <w:rsid w:val="008A29DC"/>
    <w:rsid w:val="008A2A91"/>
    <w:rsid w:val="008A33A9"/>
    <w:rsid w:val="008A33D0"/>
    <w:rsid w:val="008A355B"/>
    <w:rsid w:val="008A427F"/>
    <w:rsid w:val="008A42C7"/>
    <w:rsid w:val="008A440F"/>
    <w:rsid w:val="008A5272"/>
    <w:rsid w:val="008A53C2"/>
    <w:rsid w:val="008A5764"/>
    <w:rsid w:val="008A584B"/>
    <w:rsid w:val="008A5F9F"/>
    <w:rsid w:val="008A5FB1"/>
    <w:rsid w:val="008A6360"/>
    <w:rsid w:val="008A6690"/>
    <w:rsid w:val="008A67EA"/>
    <w:rsid w:val="008A695E"/>
    <w:rsid w:val="008A69C4"/>
    <w:rsid w:val="008A6FF0"/>
    <w:rsid w:val="008A733B"/>
    <w:rsid w:val="008A74EF"/>
    <w:rsid w:val="008A751A"/>
    <w:rsid w:val="008A7862"/>
    <w:rsid w:val="008A78ED"/>
    <w:rsid w:val="008A7A70"/>
    <w:rsid w:val="008A7DC1"/>
    <w:rsid w:val="008B025D"/>
    <w:rsid w:val="008B0492"/>
    <w:rsid w:val="008B0AA6"/>
    <w:rsid w:val="008B0F73"/>
    <w:rsid w:val="008B1135"/>
    <w:rsid w:val="008B17FE"/>
    <w:rsid w:val="008B196E"/>
    <w:rsid w:val="008B2278"/>
    <w:rsid w:val="008B2732"/>
    <w:rsid w:val="008B27F4"/>
    <w:rsid w:val="008B294D"/>
    <w:rsid w:val="008B29B9"/>
    <w:rsid w:val="008B2F02"/>
    <w:rsid w:val="008B3054"/>
    <w:rsid w:val="008B337B"/>
    <w:rsid w:val="008B3777"/>
    <w:rsid w:val="008B37CB"/>
    <w:rsid w:val="008B415F"/>
    <w:rsid w:val="008B46FE"/>
    <w:rsid w:val="008B4848"/>
    <w:rsid w:val="008B4857"/>
    <w:rsid w:val="008B4B62"/>
    <w:rsid w:val="008B4D32"/>
    <w:rsid w:val="008B4D51"/>
    <w:rsid w:val="008B4F5C"/>
    <w:rsid w:val="008B5071"/>
    <w:rsid w:val="008B5BB5"/>
    <w:rsid w:val="008B5F2A"/>
    <w:rsid w:val="008B6434"/>
    <w:rsid w:val="008B66C9"/>
    <w:rsid w:val="008B7485"/>
    <w:rsid w:val="008B7932"/>
    <w:rsid w:val="008B7BC5"/>
    <w:rsid w:val="008C084F"/>
    <w:rsid w:val="008C08FC"/>
    <w:rsid w:val="008C12FD"/>
    <w:rsid w:val="008C1BA9"/>
    <w:rsid w:val="008C283F"/>
    <w:rsid w:val="008C2935"/>
    <w:rsid w:val="008C2B12"/>
    <w:rsid w:val="008C32C6"/>
    <w:rsid w:val="008C3D35"/>
    <w:rsid w:val="008C3DA2"/>
    <w:rsid w:val="008C3F78"/>
    <w:rsid w:val="008C4078"/>
    <w:rsid w:val="008C4E62"/>
    <w:rsid w:val="008C51A5"/>
    <w:rsid w:val="008C525B"/>
    <w:rsid w:val="008C53FF"/>
    <w:rsid w:val="008C5507"/>
    <w:rsid w:val="008C5B19"/>
    <w:rsid w:val="008C62CD"/>
    <w:rsid w:val="008C679A"/>
    <w:rsid w:val="008C6907"/>
    <w:rsid w:val="008C6EFF"/>
    <w:rsid w:val="008C72F8"/>
    <w:rsid w:val="008C755B"/>
    <w:rsid w:val="008C7D7B"/>
    <w:rsid w:val="008D00F2"/>
    <w:rsid w:val="008D02F3"/>
    <w:rsid w:val="008D082A"/>
    <w:rsid w:val="008D097D"/>
    <w:rsid w:val="008D0E87"/>
    <w:rsid w:val="008D14A6"/>
    <w:rsid w:val="008D1526"/>
    <w:rsid w:val="008D1972"/>
    <w:rsid w:val="008D1B20"/>
    <w:rsid w:val="008D1CA9"/>
    <w:rsid w:val="008D1E7B"/>
    <w:rsid w:val="008D3381"/>
    <w:rsid w:val="008D34C9"/>
    <w:rsid w:val="008D36C4"/>
    <w:rsid w:val="008D38FD"/>
    <w:rsid w:val="008D4276"/>
    <w:rsid w:val="008D42C0"/>
    <w:rsid w:val="008D44AC"/>
    <w:rsid w:val="008D44EA"/>
    <w:rsid w:val="008D541B"/>
    <w:rsid w:val="008D54DA"/>
    <w:rsid w:val="008D5737"/>
    <w:rsid w:val="008D57EE"/>
    <w:rsid w:val="008D5A7A"/>
    <w:rsid w:val="008D5BD5"/>
    <w:rsid w:val="008D5E69"/>
    <w:rsid w:val="008D6310"/>
    <w:rsid w:val="008D6606"/>
    <w:rsid w:val="008D6A24"/>
    <w:rsid w:val="008D734A"/>
    <w:rsid w:val="008D76F5"/>
    <w:rsid w:val="008D7A42"/>
    <w:rsid w:val="008D7A54"/>
    <w:rsid w:val="008E0F3C"/>
    <w:rsid w:val="008E0FD6"/>
    <w:rsid w:val="008E1341"/>
    <w:rsid w:val="008E13A9"/>
    <w:rsid w:val="008E1BC4"/>
    <w:rsid w:val="008E1EE6"/>
    <w:rsid w:val="008E21F6"/>
    <w:rsid w:val="008E26DE"/>
    <w:rsid w:val="008E2B15"/>
    <w:rsid w:val="008E2CFF"/>
    <w:rsid w:val="008E2D23"/>
    <w:rsid w:val="008E3007"/>
    <w:rsid w:val="008E3691"/>
    <w:rsid w:val="008E3A6D"/>
    <w:rsid w:val="008E3FE6"/>
    <w:rsid w:val="008E474E"/>
    <w:rsid w:val="008E485E"/>
    <w:rsid w:val="008E4929"/>
    <w:rsid w:val="008E49EF"/>
    <w:rsid w:val="008E4A7D"/>
    <w:rsid w:val="008E4F07"/>
    <w:rsid w:val="008E515A"/>
    <w:rsid w:val="008E51D1"/>
    <w:rsid w:val="008E601F"/>
    <w:rsid w:val="008E639E"/>
    <w:rsid w:val="008E66E1"/>
    <w:rsid w:val="008E6938"/>
    <w:rsid w:val="008E6D42"/>
    <w:rsid w:val="008E71BC"/>
    <w:rsid w:val="008E71C3"/>
    <w:rsid w:val="008E72F6"/>
    <w:rsid w:val="008E73B8"/>
    <w:rsid w:val="008E7765"/>
    <w:rsid w:val="008E791D"/>
    <w:rsid w:val="008E792A"/>
    <w:rsid w:val="008E7A84"/>
    <w:rsid w:val="008E7B0A"/>
    <w:rsid w:val="008F0D2A"/>
    <w:rsid w:val="008F1562"/>
    <w:rsid w:val="008F15BF"/>
    <w:rsid w:val="008F173C"/>
    <w:rsid w:val="008F1A7C"/>
    <w:rsid w:val="008F1B2F"/>
    <w:rsid w:val="008F1E7B"/>
    <w:rsid w:val="008F2819"/>
    <w:rsid w:val="008F2AF5"/>
    <w:rsid w:val="008F2FB1"/>
    <w:rsid w:val="008F36D2"/>
    <w:rsid w:val="008F3804"/>
    <w:rsid w:val="008F38B3"/>
    <w:rsid w:val="008F392C"/>
    <w:rsid w:val="008F3A3E"/>
    <w:rsid w:val="008F401D"/>
    <w:rsid w:val="008F4351"/>
    <w:rsid w:val="008F55D7"/>
    <w:rsid w:val="008F56BA"/>
    <w:rsid w:val="008F5D38"/>
    <w:rsid w:val="008F6236"/>
    <w:rsid w:val="008F623B"/>
    <w:rsid w:val="008F6411"/>
    <w:rsid w:val="008F6AE1"/>
    <w:rsid w:val="008F6E48"/>
    <w:rsid w:val="008F6F88"/>
    <w:rsid w:val="008F71BA"/>
    <w:rsid w:val="008F722D"/>
    <w:rsid w:val="008F72D8"/>
    <w:rsid w:val="008F7377"/>
    <w:rsid w:val="008F75BE"/>
    <w:rsid w:val="008F766C"/>
    <w:rsid w:val="008F77DA"/>
    <w:rsid w:val="008F7B25"/>
    <w:rsid w:val="00900230"/>
    <w:rsid w:val="009005AE"/>
    <w:rsid w:val="00900C21"/>
    <w:rsid w:val="00902246"/>
    <w:rsid w:val="0090242C"/>
    <w:rsid w:val="00902DCA"/>
    <w:rsid w:val="00903AC9"/>
    <w:rsid w:val="00903AF9"/>
    <w:rsid w:val="00903BD0"/>
    <w:rsid w:val="009042A3"/>
    <w:rsid w:val="0090476F"/>
    <w:rsid w:val="00904A37"/>
    <w:rsid w:val="009051A2"/>
    <w:rsid w:val="009053FF"/>
    <w:rsid w:val="00905980"/>
    <w:rsid w:val="00905D66"/>
    <w:rsid w:val="009063D0"/>
    <w:rsid w:val="00906CEC"/>
    <w:rsid w:val="0090740A"/>
    <w:rsid w:val="00907B53"/>
    <w:rsid w:val="00907BED"/>
    <w:rsid w:val="00907F79"/>
    <w:rsid w:val="009100ED"/>
    <w:rsid w:val="0091013B"/>
    <w:rsid w:val="00910823"/>
    <w:rsid w:val="0091251F"/>
    <w:rsid w:val="00912592"/>
    <w:rsid w:val="009128FC"/>
    <w:rsid w:val="00912D04"/>
    <w:rsid w:val="00912EE9"/>
    <w:rsid w:val="009130AA"/>
    <w:rsid w:val="0091322A"/>
    <w:rsid w:val="0091356B"/>
    <w:rsid w:val="009137B2"/>
    <w:rsid w:val="00913807"/>
    <w:rsid w:val="009138AA"/>
    <w:rsid w:val="00913916"/>
    <w:rsid w:val="009139A9"/>
    <w:rsid w:val="00913AF1"/>
    <w:rsid w:val="00913BFD"/>
    <w:rsid w:val="00913C11"/>
    <w:rsid w:val="00913CE4"/>
    <w:rsid w:val="00914228"/>
    <w:rsid w:val="00914323"/>
    <w:rsid w:val="0091473F"/>
    <w:rsid w:val="00914CC1"/>
    <w:rsid w:val="00915B8E"/>
    <w:rsid w:val="00915B96"/>
    <w:rsid w:val="00916321"/>
    <w:rsid w:val="00917070"/>
    <w:rsid w:val="00917571"/>
    <w:rsid w:val="009178C0"/>
    <w:rsid w:val="00917A6F"/>
    <w:rsid w:val="00920024"/>
    <w:rsid w:val="009206EE"/>
    <w:rsid w:val="00920820"/>
    <w:rsid w:val="00920867"/>
    <w:rsid w:val="00920D0A"/>
    <w:rsid w:val="009212AC"/>
    <w:rsid w:val="00921651"/>
    <w:rsid w:val="00921720"/>
    <w:rsid w:val="009217DA"/>
    <w:rsid w:val="00921B6F"/>
    <w:rsid w:val="00921D9E"/>
    <w:rsid w:val="00921E3C"/>
    <w:rsid w:val="0092236D"/>
    <w:rsid w:val="009229FC"/>
    <w:rsid w:val="009230CF"/>
    <w:rsid w:val="0092328F"/>
    <w:rsid w:val="009239A2"/>
    <w:rsid w:val="00924058"/>
    <w:rsid w:val="009240D6"/>
    <w:rsid w:val="009246AA"/>
    <w:rsid w:val="00924DEB"/>
    <w:rsid w:val="0092512B"/>
    <w:rsid w:val="00925838"/>
    <w:rsid w:val="009258B2"/>
    <w:rsid w:val="009263E4"/>
    <w:rsid w:val="00926C97"/>
    <w:rsid w:val="0092732F"/>
    <w:rsid w:val="00927664"/>
    <w:rsid w:val="00927B90"/>
    <w:rsid w:val="00927DAC"/>
    <w:rsid w:val="00927FB2"/>
    <w:rsid w:val="00930195"/>
    <w:rsid w:val="009302C9"/>
    <w:rsid w:val="009302F9"/>
    <w:rsid w:val="00930446"/>
    <w:rsid w:val="009306B5"/>
    <w:rsid w:val="00930763"/>
    <w:rsid w:val="00930B84"/>
    <w:rsid w:val="0093172B"/>
    <w:rsid w:val="00932281"/>
    <w:rsid w:val="00932522"/>
    <w:rsid w:val="00932D95"/>
    <w:rsid w:val="00932EF0"/>
    <w:rsid w:val="00933386"/>
    <w:rsid w:val="00934432"/>
    <w:rsid w:val="00934ADD"/>
    <w:rsid w:val="009353FC"/>
    <w:rsid w:val="009355F4"/>
    <w:rsid w:val="00935EAE"/>
    <w:rsid w:val="0093600C"/>
    <w:rsid w:val="00936036"/>
    <w:rsid w:val="00936189"/>
    <w:rsid w:val="009367E4"/>
    <w:rsid w:val="00936A75"/>
    <w:rsid w:val="00937317"/>
    <w:rsid w:val="0093794F"/>
    <w:rsid w:val="00937A95"/>
    <w:rsid w:val="00937C8B"/>
    <w:rsid w:val="00937F14"/>
    <w:rsid w:val="009406A4"/>
    <w:rsid w:val="00940AD2"/>
    <w:rsid w:val="00940D6C"/>
    <w:rsid w:val="009410BF"/>
    <w:rsid w:val="009416B2"/>
    <w:rsid w:val="00941B6A"/>
    <w:rsid w:val="00941D87"/>
    <w:rsid w:val="00942370"/>
    <w:rsid w:val="009426FA"/>
    <w:rsid w:val="00942711"/>
    <w:rsid w:val="0094278C"/>
    <w:rsid w:val="009429F4"/>
    <w:rsid w:val="00942B31"/>
    <w:rsid w:val="00942B5B"/>
    <w:rsid w:val="00942D66"/>
    <w:rsid w:val="00942E45"/>
    <w:rsid w:val="00942EF8"/>
    <w:rsid w:val="009439F7"/>
    <w:rsid w:val="009446A0"/>
    <w:rsid w:val="0094547A"/>
    <w:rsid w:val="009454D4"/>
    <w:rsid w:val="00945637"/>
    <w:rsid w:val="00945720"/>
    <w:rsid w:val="00945832"/>
    <w:rsid w:val="00945A64"/>
    <w:rsid w:val="00945D9C"/>
    <w:rsid w:val="0094603A"/>
    <w:rsid w:val="00946285"/>
    <w:rsid w:val="0094644D"/>
    <w:rsid w:val="00946487"/>
    <w:rsid w:val="00946B0B"/>
    <w:rsid w:val="00946B34"/>
    <w:rsid w:val="00946BE9"/>
    <w:rsid w:val="00946C44"/>
    <w:rsid w:val="00946D88"/>
    <w:rsid w:val="00946F43"/>
    <w:rsid w:val="0094701E"/>
    <w:rsid w:val="00947273"/>
    <w:rsid w:val="009472B8"/>
    <w:rsid w:val="0094763F"/>
    <w:rsid w:val="009476B4"/>
    <w:rsid w:val="009477E2"/>
    <w:rsid w:val="00950051"/>
    <w:rsid w:val="0095023C"/>
    <w:rsid w:val="00950766"/>
    <w:rsid w:val="0095089E"/>
    <w:rsid w:val="00951461"/>
    <w:rsid w:val="009519E6"/>
    <w:rsid w:val="00951AA6"/>
    <w:rsid w:val="00951B25"/>
    <w:rsid w:val="00951DE2"/>
    <w:rsid w:val="00951EAC"/>
    <w:rsid w:val="00952159"/>
    <w:rsid w:val="00952170"/>
    <w:rsid w:val="00952291"/>
    <w:rsid w:val="00952816"/>
    <w:rsid w:val="0095352C"/>
    <w:rsid w:val="00953A04"/>
    <w:rsid w:val="00953A05"/>
    <w:rsid w:val="00953AE7"/>
    <w:rsid w:val="00953CB6"/>
    <w:rsid w:val="00953DA7"/>
    <w:rsid w:val="009542F0"/>
    <w:rsid w:val="00954D9C"/>
    <w:rsid w:val="009551DB"/>
    <w:rsid w:val="00955CEE"/>
    <w:rsid w:val="00955D45"/>
    <w:rsid w:val="00955E76"/>
    <w:rsid w:val="009578B0"/>
    <w:rsid w:val="009579BC"/>
    <w:rsid w:val="00960018"/>
    <w:rsid w:val="00960135"/>
    <w:rsid w:val="00960277"/>
    <w:rsid w:val="0096031A"/>
    <w:rsid w:val="009605D7"/>
    <w:rsid w:val="00960685"/>
    <w:rsid w:val="00960757"/>
    <w:rsid w:val="00960E38"/>
    <w:rsid w:val="00960E6E"/>
    <w:rsid w:val="00961282"/>
    <w:rsid w:val="009614D2"/>
    <w:rsid w:val="009615A1"/>
    <w:rsid w:val="009617A0"/>
    <w:rsid w:val="00961B09"/>
    <w:rsid w:val="0096201F"/>
    <w:rsid w:val="009620D2"/>
    <w:rsid w:val="0096283F"/>
    <w:rsid w:val="00963A3B"/>
    <w:rsid w:val="00963AB9"/>
    <w:rsid w:val="00963C7F"/>
    <w:rsid w:val="00965317"/>
    <w:rsid w:val="00965530"/>
    <w:rsid w:val="00965BCC"/>
    <w:rsid w:val="009665AE"/>
    <w:rsid w:val="009665D8"/>
    <w:rsid w:val="009666D3"/>
    <w:rsid w:val="009675EF"/>
    <w:rsid w:val="00967B33"/>
    <w:rsid w:val="00967CF4"/>
    <w:rsid w:val="00967D7B"/>
    <w:rsid w:val="00970054"/>
    <w:rsid w:val="0097015C"/>
    <w:rsid w:val="0097027C"/>
    <w:rsid w:val="00970999"/>
    <w:rsid w:val="00970FD2"/>
    <w:rsid w:val="009712CE"/>
    <w:rsid w:val="00971441"/>
    <w:rsid w:val="00971707"/>
    <w:rsid w:val="00971ACB"/>
    <w:rsid w:val="00971CEB"/>
    <w:rsid w:val="00971F53"/>
    <w:rsid w:val="0097205E"/>
    <w:rsid w:val="00972186"/>
    <w:rsid w:val="00972AC4"/>
    <w:rsid w:val="00972CD7"/>
    <w:rsid w:val="00972FA9"/>
    <w:rsid w:val="00973443"/>
    <w:rsid w:val="00973582"/>
    <w:rsid w:val="00973A3C"/>
    <w:rsid w:val="00973A59"/>
    <w:rsid w:val="0097402A"/>
    <w:rsid w:val="009740AA"/>
    <w:rsid w:val="00974391"/>
    <w:rsid w:val="00975281"/>
    <w:rsid w:val="00975A15"/>
    <w:rsid w:val="00975A94"/>
    <w:rsid w:val="00975C4A"/>
    <w:rsid w:val="0097653C"/>
    <w:rsid w:val="009766C4"/>
    <w:rsid w:val="00976704"/>
    <w:rsid w:val="00976A94"/>
    <w:rsid w:val="00976D22"/>
    <w:rsid w:val="00977106"/>
    <w:rsid w:val="009771C2"/>
    <w:rsid w:val="00977586"/>
    <w:rsid w:val="009775C2"/>
    <w:rsid w:val="00977851"/>
    <w:rsid w:val="0097787A"/>
    <w:rsid w:val="00977AB5"/>
    <w:rsid w:val="00977B35"/>
    <w:rsid w:val="00977E2E"/>
    <w:rsid w:val="0098025C"/>
    <w:rsid w:val="0098056C"/>
    <w:rsid w:val="009805BE"/>
    <w:rsid w:val="00980835"/>
    <w:rsid w:val="0098095E"/>
    <w:rsid w:val="00980BB2"/>
    <w:rsid w:val="00980ED7"/>
    <w:rsid w:val="00981187"/>
    <w:rsid w:val="009813CB"/>
    <w:rsid w:val="00981A10"/>
    <w:rsid w:val="00981AE9"/>
    <w:rsid w:val="00982152"/>
    <w:rsid w:val="00982178"/>
    <w:rsid w:val="00982345"/>
    <w:rsid w:val="00982399"/>
    <w:rsid w:val="00982A68"/>
    <w:rsid w:val="00982E48"/>
    <w:rsid w:val="00982E7D"/>
    <w:rsid w:val="0098369A"/>
    <w:rsid w:val="009836F5"/>
    <w:rsid w:val="0098388A"/>
    <w:rsid w:val="00983EE8"/>
    <w:rsid w:val="00983F41"/>
    <w:rsid w:val="00984114"/>
    <w:rsid w:val="00984638"/>
    <w:rsid w:val="009846AA"/>
    <w:rsid w:val="00984708"/>
    <w:rsid w:val="00984DC3"/>
    <w:rsid w:val="009851A4"/>
    <w:rsid w:val="009855B0"/>
    <w:rsid w:val="009855EA"/>
    <w:rsid w:val="0098575E"/>
    <w:rsid w:val="00985C39"/>
    <w:rsid w:val="0098627D"/>
    <w:rsid w:val="00986C07"/>
    <w:rsid w:val="00986CBD"/>
    <w:rsid w:val="00986E35"/>
    <w:rsid w:val="009871D1"/>
    <w:rsid w:val="00987862"/>
    <w:rsid w:val="00987A72"/>
    <w:rsid w:val="00987ED2"/>
    <w:rsid w:val="009904BC"/>
    <w:rsid w:val="0099069E"/>
    <w:rsid w:val="00990816"/>
    <w:rsid w:val="00990B52"/>
    <w:rsid w:val="00990F70"/>
    <w:rsid w:val="009910C0"/>
    <w:rsid w:val="00991284"/>
    <w:rsid w:val="0099131E"/>
    <w:rsid w:val="009917C0"/>
    <w:rsid w:val="00991AFA"/>
    <w:rsid w:val="0099216C"/>
    <w:rsid w:val="00992174"/>
    <w:rsid w:val="00992486"/>
    <w:rsid w:val="0099262B"/>
    <w:rsid w:val="0099271B"/>
    <w:rsid w:val="00992ED8"/>
    <w:rsid w:val="00992FC8"/>
    <w:rsid w:val="0099347B"/>
    <w:rsid w:val="00993871"/>
    <w:rsid w:val="00993A24"/>
    <w:rsid w:val="00993C7E"/>
    <w:rsid w:val="0099454B"/>
    <w:rsid w:val="00994910"/>
    <w:rsid w:val="00994979"/>
    <w:rsid w:val="00994BC2"/>
    <w:rsid w:val="00994C49"/>
    <w:rsid w:val="00994D55"/>
    <w:rsid w:val="00994EC3"/>
    <w:rsid w:val="0099504F"/>
    <w:rsid w:val="00995627"/>
    <w:rsid w:val="009956E4"/>
    <w:rsid w:val="0099577F"/>
    <w:rsid w:val="009959AB"/>
    <w:rsid w:val="00995C3D"/>
    <w:rsid w:val="00995DE8"/>
    <w:rsid w:val="00995EE3"/>
    <w:rsid w:val="009970DD"/>
    <w:rsid w:val="0099732C"/>
    <w:rsid w:val="00997415"/>
    <w:rsid w:val="00997AAF"/>
    <w:rsid w:val="009A0014"/>
    <w:rsid w:val="009A01A0"/>
    <w:rsid w:val="009A0240"/>
    <w:rsid w:val="009A0FBC"/>
    <w:rsid w:val="009A102F"/>
    <w:rsid w:val="009A1048"/>
    <w:rsid w:val="009A1313"/>
    <w:rsid w:val="009A13B0"/>
    <w:rsid w:val="009A1D31"/>
    <w:rsid w:val="009A1E18"/>
    <w:rsid w:val="009A231A"/>
    <w:rsid w:val="009A26D3"/>
    <w:rsid w:val="009A29B4"/>
    <w:rsid w:val="009A3209"/>
    <w:rsid w:val="009A34E6"/>
    <w:rsid w:val="009A36B6"/>
    <w:rsid w:val="009A3CD3"/>
    <w:rsid w:val="009A3FDB"/>
    <w:rsid w:val="009A43BE"/>
    <w:rsid w:val="009A43C8"/>
    <w:rsid w:val="009A4485"/>
    <w:rsid w:val="009A44D2"/>
    <w:rsid w:val="009A4510"/>
    <w:rsid w:val="009A4887"/>
    <w:rsid w:val="009A4ED9"/>
    <w:rsid w:val="009A5154"/>
    <w:rsid w:val="009A51C1"/>
    <w:rsid w:val="009A5500"/>
    <w:rsid w:val="009A5560"/>
    <w:rsid w:val="009A5602"/>
    <w:rsid w:val="009A5B0B"/>
    <w:rsid w:val="009A5D8D"/>
    <w:rsid w:val="009A5EC8"/>
    <w:rsid w:val="009A6018"/>
    <w:rsid w:val="009A6045"/>
    <w:rsid w:val="009A6227"/>
    <w:rsid w:val="009A6840"/>
    <w:rsid w:val="009A6AB7"/>
    <w:rsid w:val="009A717E"/>
    <w:rsid w:val="009A73D8"/>
    <w:rsid w:val="009A755A"/>
    <w:rsid w:val="009A7C4F"/>
    <w:rsid w:val="009A7D86"/>
    <w:rsid w:val="009B02C3"/>
    <w:rsid w:val="009B0887"/>
    <w:rsid w:val="009B0AD8"/>
    <w:rsid w:val="009B0C11"/>
    <w:rsid w:val="009B0F08"/>
    <w:rsid w:val="009B1010"/>
    <w:rsid w:val="009B11CF"/>
    <w:rsid w:val="009B13AF"/>
    <w:rsid w:val="009B15CF"/>
    <w:rsid w:val="009B183E"/>
    <w:rsid w:val="009B18C5"/>
    <w:rsid w:val="009B1AB5"/>
    <w:rsid w:val="009B1BDD"/>
    <w:rsid w:val="009B1DB7"/>
    <w:rsid w:val="009B1F3D"/>
    <w:rsid w:val="009B200F"/>
    <w:rsid w:val="009B2172"/>
    <w:rsid w:val="009B2498"/>
    <w:rsid w:val="009B254E"/>
    <w:rsid w:val="009B2C6F"/>
    <w:rsid w:val="009B2DBD"/>
    <w:rsid w:val="009B2E55"/>
    <w:rsid w:val="009B32BB"/>
    <w:rsid w:val="009B33A8"/>
    <w:rsid w:val="009B3620"/>
    <w:rsid w:val="009B37EE"/>
    <w:rsid w:val="009B3A7B"/>
    <w:rsid w:val="009B45BC"/>
    <w:rsid w:val="009B461A"/>
    <w:rsid w:val="009B48CB"/>
    <w:rsid w:val="009B50FE"/>
    <w:rsid w:val="009B51FE"/>
    <w:rsid w:val="009B544E"/>
    <w:rsid w:val="009B58F8"/>
    <w:rsid w:val="009B652D"/>
    <w:rsid w:val="009B67E7"/>
    <w:rsid w:val="009B6C2F"/>
    <w:rsid w:val="009B77CF"/>
    <w:rsid w:val="009B7C73"/>
    <w:rsid w:val="009C0284"/>
    <w:rsid w:val="009C039E"/>
    <w:rsid w:val="009C1011"/>
    <w:rsid w:val="009C1750"/>
    <w:rsid w:val="009C19FE"/>
    <w:rsid w:val="009C2078"/>
    <w:rsid w:val="009C264D"/>
    <w:rsid w:val="009C286D"/>
    <w:rsid w:val="009C2880"/>
    <w:rsid w:val="009C2E13"/>
    <w:rsid w:val="009C360A"/>
    <w:rsid w:val="009C4101"/>
    <w:rsid w:val="009C5188"/>
    <w:rsid w:val="009C58BE"/>
    <w:rsid w:val="009C61AF"/>
    <w:rsid w:val="009C66B7"/>
    <w:rsid w:val="009C689D"/>
    <w:rsid w:val="009C6A03"/>
    <w:rsid w:val="009C6E31"/>
    <w:rsid w:val="009C7F0A"/>
    <w:rsid w:val="009C7F2B"/>
    <w:rsid w:val="009D00D7"/>
    <w:rsid w:val="009D0310"/>
    <w:rsid w:val="009D0F27"/>
    <w:rsid w:val="009D1037"/>
    <w:rsid w:val="009D1263"/>
    <w:rsid w:val="009D1417"/>
    <w:rsid w:val="009D148E"/>
    <w:rsid w:val="009D19CB"/>
    <w:rsid w:val="009D1B63"/>
    <w:rsid w:val="009D1C92"/>
    <w:rsid w:val="009D1E0F"/>
    <w:rsid w:val="009D1F11"/>
    <w:rsid w:val="009D296D"/>
    <w:rsid w:val="009D2CFD"/>
    <w:rsid w:val="009D32E2"/>
    <w:rsid w:val="009D331A"/>
    <w:rsid w:val="009D4133"/>
    <w:rsid w:val="009D4169"/>
    <w:rsid w:val="009D4603"/>
    <w:rsid w:val="009D4A64"/>
    <w:rsid w:val="009D4A95"/>
    <w:rsid w:val="009D4B76"/>
    <w:rsid w:val="009D4B9F"/>
    <w:rsid w:val="009D504A"/>
    <w:rsid w:val="009D52CB"/>
    <w:rsid w:val="009D58B0"/>
    <w:rsid w:val="009D58CF"/>
    <w:rsid w:val="009D5901"/>
    <w:rsid w:val="009D5AE0"/>
    <w:rsid w:val="009D6499"/>
    <w:rsid w:val="009D6AC8"/>
    <w:rsid w:val="009D6B81"/>
    <w:rsid w:val="009D6EC9"/>
    <w:rsid w:val="009D6FA8"/>
    <w:rsid w:val="009D72A6"/>
    <w:rsid w:val="009D7E30"/>
    <w:rsid w:val="009D7ED7"/>
    <w:rsid w:val="009E000F"/>
    <w:rsid w:val="009E063C"/>
    <w:rsid w:val="009E0706"/>
    <w:rsid w:val="009E0EB8"/>
    <w:rsid w:val="009E153D"/>
    <w:rsid w:val="009E1608"/>
    <w:rsid w:val="009E1834"/>
    <w:rsid w:val="009E1A83"/>
    <w:rsid w:val="009E1DAF"/>
    <w:rsid w:val="009E1EFA"/>
    <w:rsid w:val="009E1F65"/>
    <w:rsid w:val="009E2737"/>
    <w:rsid w:val="009E2B3C"/>
    <w:rsid w:val="009E2E7E"/>
    <w:rsid w:val="009E318F"/>
    <w:rsid w:val="009E31B7"/>
    <w:rsid w:val="009E34E1"/>
    <w:rsid w:val="009E3AFC"/>
    <w:rsid w:val="009E3C03"/>
    <w:rsid w:val="009E40ED"/>
    <w:rsid w:val="009E4687"/>
    <w:rsid w:val="009E4DF0"/>
    <w:rsid w:val="009E50F8"/>
    <w:rsid w:val="009E5BDE"/>
    <w:rsid w:val="009E5E45"/>
    <w:rsid w:val="009E5FF5"/>
    <w:rsid w:val="009E6B48"/>
    <w:rsid w:val="009E7686"/>
    <w:rsid w:val="009E7B76"/>
    <w:rsid w:val="009F0006"/>
    <w:rsid w:val="009F00D0"/>
    <w:rsid w:val="009F0721"/>
    <w:rsid w:val="009F0925"/>
    <w:rsid w:val="009F0B99"/>
    <w:rsid w:val="009F13A0"/>
    <w:rsid w:val="009F1730"/>
    <w:rsid w:val="009F1882"/>
    <w:rsid w:val="009F1993"/>
    <w:rsid w:val="009F1B09"/>
    <w:rsid w:val="009F1D72"/>
    <w:rsid w:val="009F1D98"/>
    <w:rsid w:val="009F1DBA"/>
    <w:rsid w:val="009F1F7E"/>
    <w:rsid w:val="009F2378"/>
    <w:rsid w:val="009F2C3B"/>
    <w:rsid w:val="009F2FC4"/>
    <w:rsid w:val="009F313D"/>
    <w:rsid w:val="009F3225"/>
    <w:rsid w:val="009F32F4"/>
    <w:rsid w:val="009F35E0"/>
    <w:rsid w:val="009F37ED"/>
    <w:rsid w:val="009F3860"/>
    <w:rsid w:val="009F3B34"/>
    <w:rsid w:val="009F4AF3"/>
    <w:rsid w:val="009F5129"/>
    <w:rsid w:val="009F5CD8"/>
    <w:rsid w:val="009F6400"/>
    <w:rsid w:val="009F6641"/>
    <w:rsid w:val="009F6BC4"/>
    <w:rsid w:val="009F70EE"/>
    <w:rsid w:val="009F74EC"/>
    <w:rsid w:val="009F7E02"/>
    <w:rsid w:val="00A000E1"/>
    <w:rsid w:val="00A00206"/>
    <w:rsid w:val="00A005E7"/>
    <w:rsid w:val="00A006AC"/>
    <w:rsid w:val="00A00E6E"/>
    <w:rsid w:val="00A01058"/>
    <w:rsid w:val="00A018D8"/>
    <w:rsid w:val="00A01BD4"/>
    <w:rsid w:val="00A01E31"/>
    <w:rsid w:val="00A020FA"/>
    <w:rsid w:val="00A02145"/>
    <w:rsid w:val="00A02232"/>
    <w:rsid w:val="00A022AB"/>
    <w:rsid w:val="00A0290B"/>
    <w:rsid w:val="00A02B75"/>
    <w:rsid w:val="00A02D69"/>
    <w:rsid w:val="00A030D5"/>
    <w:rsid w:val="00A0334C"/>
    <w:rsid w:val="00A033D3"/>
    <w:rsid w:val="00A03670"/>
    <w:rsid w:val="00A03809"/>
    <w:rsid w:val="00A04049"/>
    <w:rsid w:val="00A042DF"/>
    <w:rsid w:val="00A042E5"/>
    <w:rsid w:val="00A04ED1"/>
    <w:rsid w:val="00A04F48"/>
    <w:rsid w:val="00A04FCD"/>
    <w:rsid w:val="00A05751"/>
    <w:rsid w:val="00A0608A"/>
    <w:rsid w:val="00A061A5"/>
    <w:rsid w:val="00A06885"/>
    <w:rsid w:val="00A06DF7"/>
    <w:rsid w:val="00A07244"/>
    <w:rsid w:val="00A07E12"/>
    <w:rsid w:val="00A104A1"/>
    <w:rsid w:val="00A10813"/>
    <w:rsid w:val="00A10B79"/>
    <w:rsid w:val="00A10BE7"/>
    <w:rsid w:val="00A10D6A"/>
    <w:rsid w:val="00A10E71"/>
    <w:rsid w:val="00A10F2C"/>
    <w:rsid w:val="00A118BB"/>
    <w:rsid w:val="00A121D8"/>
    <w:rsid w:val="00A12656"/>
    <w:rsid w:val="00A12688"/>
    <w:rsid w:val="00A1269E"/>
    <w:rsid w:val="00A13297"/>
    <w:rsid w:val="00A13420"/>
    <w:rsid w:val="00A1360D"/>
    <w:rsid w:val="00A13693"/>
    <w:rsid w:val="00A14C2A"/>
    <w:rsid w:val="00A14E91"/>
    <w:rsid w:val="00A151C1"/>
    <w:rsid w:val="00A1543C"/>
    <w:rsid w:val="00A15985"/>
    <w:rsid w:val="00A15C0E"/>
    <w:rsid w:val="00A15E36"/>
    <w:rsid w:val="00A1669D"/>
    <w:rsid w:val="00A16DD9"/>
    <w:rsid w:val="00A16F61"/>
    <w:rsid w:val="00A173D9"/>
    <w:rsid w:val="00A17649"/>
    <w:rsid w:val="00A17C55"/>
    <w:rsid w:val="00A17E85"/>
    <w:rsid w:val="00A20256"/>
    <w:rsid w:val="00A204F1"/>
    <w:rsid w:val="00A205B6"/>
    <w:rsid w:val="00A2086F"/>
    <w:rsid w:val="00A20DF5"/>
    <w:rsid w:val="00A21531"/>
    <w:rsid w:val="00A21C43"/>
    <w:rsid w:val="00A235EB"/>
    <w:rsid w:val="00A24043"/>
    <w:rsid w:val="00A2407E"/>
    <w:rsid w:val="00A24C1A"/>
    <w:rsid w:val="00A2578F"/>
    <w:rsid w:val="00A26344"/>
    <w:rsid w:val="00A26866"/>
    <w:rsid w:val="00A26C10"/>
    <w:rsid w:val="00A26D35"/>
    <w:rsid w:val="00A270A6"/>
    <w:rsid w:val="00A2714D"/>
    <w:rsid w:val="00A273E8"/>
    <w:rsid w:val="00A27430"/>
    <w:rsid w:val="00A2770A"/>
    <w:rsid w:val="00A27AAC"/>
    <w:rsid w:val="00A27B87"/>
    <w:rsid w:val="00A27E1F"/>
    <w:rsid w:val="00A27E56"/>
    <w:rsid w:val="00A3027D"/>
    <w:rsid w:val="00A302E8"/>
    <w:rsid w:val="00A303D4"/>
    <w:rsid w:val="00A30BAF"/>
    <w:rsid w:val="00A30DA7"/>
    <w:rsid w:val="00A31233"/>
    <w:rsid w:val="00A313D1"/>
    <w:rsid w:val="00A31614"/>
    <w:rsid w:val="00A31615"/>
    <w:rsid w:val="00A3167E"/>
    <w:rsid w:val="00A3168E"/>
    <w:rsid w:val="00A317E8"/>
    <w:rsid w:val="00A32280"/>
    <w:rsid w:val="00A324B5"/>
    <w:rsid w:val="00A32603"/>
    <w:rsid w:val="00A33810"/>
    <w:rsid w:val="00A33AF1"/>
    <w:rsid w:val="00A33C30"/>
    <w:rsid w:val="00A34229"/>
    <w:rsid w:val="00A34CF4"/>
    <w:rsid w:val="00A351A9"/>
    <w:rsid w:val="00A35803"/>
    <w:rsid w:val="00A35C1E"/>
    <w:rsid w:val="00A35FCE"/>
    <w:rsid w:val="00A36092"/>
    <w:rsid w:val="00A36ADD"/>
    <w:rsid w:val="00A36FDF"/>
    <w:rsid w:val="00A372FD"/>
    <w:rsid w:val="00A375BA"/>
    <w:rsid w:val="00A406AF"/>
    <w:rsid w:val="00A409FA"/>
    <w:rsid w:val="00A41019"/>
    <w:rsid w:val="00A411D9"/>
    <w:rsid w:val="00A414C4"/>
    <w:rsid w:val="00A415EF"/>
    <w:rsid w:val="00A41A04"/>
    <w:rsid w:val="00A41E6B"/>
    <w:rsid w:val="00A424B3"/>
    <w:rsid w:val="00A425F8"/>
    <w:rsid w:val="00A42EFB"/>
    <w:rsid w:val="00A4302C"/>
    <w:rsid w:val="00A43A20"/>
    <w:rsid w:val="00A43FEA"/>
    <w:rsid w:val="00A442B1"/>
    <w:rsid w:val="00A4439E"/>
    <w:rsid w:val="00A4495A"/>
    <w:rsid w:val="00A44C5C"/>
    <w:rsid w:val="00A451EF"/>
    <w:rsid w:val="00A454D1"/>
    <w:rsid w:val="00A45535"/>
    <w:rsid w:val="00A459EE"/>
    <w:rsid w:val="00A45DC6"/>
    <w:rsid w:val="00A46A75"/>
    <w:rsid w:val="00A46C9C"/>
    <w:rsid w:val="00A47970"/>
    <w:rsid w:val="00A47C58"/>
    <w:rsid w:val="00A50183"/>
    <w:rsid w:val="00A50541"/>
    <w:rsid w:val="00A50847"/>
    <w:rsid w:val="00A50AAE"/>
    <w:rsid w:val="00A50B2F"/>
    <w:rsid w:val="00A50E69"/>
    <w:rsid w:val="00A512CB"/>
    <w:rsid w:val="00A51657"/>
    <w:rsid w:val="00A51814"/>
    <w:rsid w:val="00A518B3"/>
    <w:rsid w:val="00A52850"/>
    <w:rsid w:val="00A53533"/>
    <w:rsid w:val="00A5356A"/>
    <w:rsid w:val="00A53851"/>
    <w:rsid w:val="00A538F5"/>
    <w:rsid w:val="00A53A93"/>
    <w:rsid w:val="00A541D9"/>
    <w:rsid w:val="00A542C1"/>
    <w:rsid w:val="00A54321"/>
    <w:rsid w:val="00A5448B"/>
    <w:rsid w:val="00A548EB"/>
    <w:rsid w:val="00A549FB"/>
    <w:rsid w:val="00A55050"/>
    <w:rsid w:val="00A550A8"/>
    <w:rsid w:val="00A55180"/>
    <w:rsid w:val="00A555E8"/>
    <w:rsid w:val="00A557E2"/>
    <w:rsid w:val="00A55B50"/>
    <w:rsid w:val="00A566E4"/>
    <w:rsid w:val="00A56AC5"/>
    <w:rsid w:val="00A5700B"/>
    <w:rsid w:val="00A571A3"/>
    <w:rsid w:val="00A57379"/>
    <w:rsid w:val="00A5776D"/>
    <w:rsid w:val="00A5786A"/>
    <w:rsid w:val="00A57A9D"/>
    <w:rsid w:val="00A57C39"/>
    <w:rsid w:val="00A57CBB"/>
    <w:rsid w:val="00A600E6"/>
    <w:rsid w:val="00A60713"/>
    <w:rsid w:val="00A60C82"/>
    <w:rsid w:val="00A61369"/>
    <w:rsid w:val="00A6170E"/>
    <w:rsid w:val="00A61851"/>
    <w:rsid w:val="00A61A9C"/>
    <w:rsid w:val="00A61B81"/>
    <w:rsid w:val="00A61B86"/>
    <w:rsid w:val="00A61D78"/>
    <w:rsid w:val="00A62AA7"/>
    <w:rsid w:val="00A638B8"/>
    <w:rsid w:val="00A639DD"/>
    <w:rsid w:val="00A63A31"/>
    <w:rsid w:val="00A63AC9"/>
    <w:rsid w:val="00A63D5B"/>
    <w:rsid w:val="00A64761"/>
    <w:rsid w:val="00A64809"/>
    <w:rsid w:val="00A6493D"/>
    <w:rsid w:val="00A6507B"/>
    <w:rsid w:val="00A65152"/>
    <w:rsid w:val="00A6515E"/>
    <w:rsid w:val="00A653C0"/>
    <w:rsid w:val="00A65C3E"/>
    <w:rsid w:val="00A65F34"/>
    <w:rsid w:val="00A65F5C"/>
    <w:rsid w:val="00A66341"/>
    <w:rsid w:val="00A67383"/>
    <w:rsid w:val="00A67705"/>
    <w:rsid w:val="00A6787F"/>
    <w:rsid w:val="00A679F4"/>
    <w:rsid w:val="00A67FE7"/>
    <w:rsid w:val="00A7030C"/>
    <w:rsid w:val="00A7068C"/>
    <w:rsid w:val="00A70AE6"/>
    <w:rsid w:val="00A713B3"/>
    <w:rsid w:val="00A713B9"/>
    <w:rsid w:val="00A71849"/>
    <w:rsid w:val="00A71969"/>
    <w:rsid w:val="00A719AC"/>
    <w:rsid w:val="00A71AC4"/>
    <w:rsid w:val="00A71C07"/>
    <w:rsid w:val="00A71E57"/>
    <w:rsid w:val="00A728E9"/>
    <w:rsid w:val="00A72C5A"/>
    <w:rsid w:val="00A73793"/>
    <w:rsid w:val="00A73C1E"/>
    <w:rsid w:val="00A73E2B"/>
    <w:rsid w:val="00A741AB"/>
    <w:rsid w:val="00A7480D"/>
    <w:rsid w:val="00A75998"/>
    <w:rsid w:val="00A759CC"/>
    <w:rsid w:val="00A75D5A"/>
    <w:rsid w:val="00A75E55"/>
    <w:rsid w:val="00A75E79"/>
    <w:rsid w:val="00A75EED"/>
    <w:rsid w:val="00A75FF1"/>
    <w:rsid w:val="00A763D3"/>
    <w:rsid w:val="00A765B6"/>
    <w:rsid w:val="00A76A9C"/>
    <w:rsid w:val="00A7755C"/>
    <w:rsid w:val="00A77677"/>
    <w:rsid w:val="00A77C50"/>
    <w:rsid w:val="00A77F37"/>
    <w:rsid w:val="00A803DC"/>
    <w:rsid w:val="00A80506"/>
    <w:rsid w:val="00A806AA"/>
    <w:rsid w:val="00A80F51"/>
    <w:rsid w:val="00A8119A"/>
    <w:rsid w:val="00A811E9"/>
    <w:rsid w:val="00A8122C"/>
    <w:rsid w:val="00A8127F"/>
    <w:rsid w:val="00A8132C"/>
    <w:rsid w:val="00A81438"/>
    <w:rsid w:val="00A815A1"/>
    <w:rsid w:val="00A8241B"/>
    <w:rsid w:val="00A827F4"/>
    <w:rsid w:val="00A8281E"/>
    <w:rsid w:val="00A8287C"/>
    <w:rsid w:val="00A82BC7"/>
    <w:rsid w:val="00A82F50"/>
    <w:rsid w:val="00A8303E"/>
    <w:rsid w:val="00A83169"/>
    <w:rsid w:val="00A83646"/>
    <w:rsid w:val="00A83837"/>
    <w:rsid w:val="00A83D04"/>
    <w:rsid w:val="00A8417E"/>
    <w:rsid w:val="00A8472B"/>
    <w:rsid w:val="00A84883"/>
    <w:rsid w:val="00A849D5"/>
    <w:rsid w:val="00A84DB6"/>
    <w:rsid w:val="00A84F8C"/>
    <w:rsid w:val="00A85B73"/>
    <w:rsid w:val="00A86280"/>
    <w:rsid w:val="00A865B5"/>
    <w:rsid w:val="00A86650"/>
    <w:rsid w:val="00A8678B"/>
    <w:rsid w:val="00A8690C"/>
    <w:rsid w:val="00A86C41"/>
    <w:rsid w:val="00A8718D"/>
    <w:rsid w:val="00A872A4"/>
    <w:rsid w:val="00A90245"/>
    <w:rsid w:val="00A9024F"/>
    <w:rsid w:val="00A9028A"/>
    <w:rsid w:val="00A90602"/>
    <w:rsid w:val="00A90625"/>
    <w:rsid w:val="00A90B15"/>
    <w:rsid w:val="00A91146"/>
    <w:rsid w:val="00A91491"/>
    <w:rsid w:val="00A9199D"/>
    <w:rsid w:val="00A9217A"/>
    <w:rsid w:val="00A92E14"/>
    <w:rsid w:val="00A92F67"/>
    <w:rsid w:val="00A935A6"/>
    <w:rsid w:val="00A94873"/>
    <w:rsid w:val="00A94FBC"/>
    <w:rsid w:val="00A9551F"/>
    <w:rsid w:val="00A95B9F"/>
    <w:rsid w:val="00A964FC"/>
    <w:rsid w:val="00A96511"/>
    <w:rsid w:val="00A96952"/>
    <w:rsid w:val="00A96D0C"/>
    <w:rsid w:val="00A971AB"/>
    <w:rsid w:val="00A973BB"/>
    <w:rsid w:val="00A97563"/>
    <w:rsid w:val="00A97649"/>
    <w:rsid w:val="00A97CFB"/>
    <w:rsid w:val="00A97CFE"/>
    <w:rsid w:val="00A97E71"/>
    <w:rsid w:val="00AA08D0"/>
    <w:rsid w:val="00AA0A8A"/>
    <w:rsid w:val="00AA1427"/>
    <w:rsid w:val="00AA1CA0"/>
    <w:rsid w:val="00AA1D3B"/>
    <w:rsid w:val="00AA1E30"/>
    <w:rsid w:val="00AA2F95"/>
    <w:rsid w:val="00AA333B"/>
    <w:rsid w:val="00AA34E4"/>
    <w:rsid w:val="00AA3ED7"/>
    <w:rsid w:val="00AA3F97"/>
    <w:rsid w:val="00AA43EB"/>
    <w:rsid w:val="00AA46DB"/>
    <w:rsid w:val="00AA5227"/>
    <w:rsid w:val="00AA5247"/>
    <w:rsid w:val="00AA52D4"/>
    <w:rsid w:val="00AA5346"/>
    <w:rsid w:val="00AA537C"/>
    <w:rsid w:val="00AA55F6"/>
    <w:rsid w:val="00AA5949"/>
    <w:rsid w:val="00AA5AC1"/>
    <w:rsid w:val="00AA5B85"/>
    <w:rsid w:val="00AA5D86"/>
    <w:rsid w:val="00AA5E8A"/>
    <w:rsid w:val="00AA67DF"/>
    <w:rsid w:val="00AA6968"/>
    <w:rsid w:val="00AA6984"/>
    <w:rsid w:val="00AA6C50"/>
    <w:rsid w:val="00AA6C80"/>
    <w:rsid w:val="00AA722E"/>
    <w:rsid w:val="00AA7738"/>
    <w:rsid w:val="00AA7AEC"/>
    <w:rsid w:val="00AA7BDB"/>
    <w:rsid w:val="00AB000B"/>
    <w:rsid w:val="00AB04DA"/>
    <w:rsid w:val="00AB0667"/>
    <w:rsid w:val="00AB0874"/>
    <w:rsid w:val="00AB0B04"/>
    <w:rsid w:val="00AB0E05"/>
    <w:rsid w:val="00AB13D6"/>
    <w:rsid w:val="00AB1EE4"/>
    <w:rsid w:val="00AB1EF2"/>
    <w:rsid w:val="00AB1FD7"/>
    <w:rsid w:val="00AB2086"/>
    <w:rsid w:val="00AB2B01"/>
    <w:rsid w:val="00AB2FBC"/>
    <w:rsid w:val="00AB3DFF"/>
    <w:rsid w:val="00AB40B2"/>
    <w:rsid w:val="00AB436D"/>
    <w:rsid w:val="00AB44AA"/>
    <w:rsid w:val="00AB4E75"/>
    <w:rsid w:val="00AB4FFE"/>
    <w:rsid w:val="00AB524F"/>
    <w:rsid w:val="00AB5682"/>
    <w:rsid w:val="00AB56AE"/>
    <w:rsid w:val="00AB57DC"/>
    <w:rsid w:val="00AB5930"/>
    <w:rsid w:val="00AB5FE7"/>
    <w:rsid w:val="00AB60E7"/>
    <w:rsid w:val="00AB61A3"/>
    <w:rsid w:val="00AB61BF"/>
    <w:rsid w:val="00AB6439"/>
    <w:rsid w:val="00AB69E9"/>
    <w:rsid w:val="00AB6A5B"/>
    <w:rsid w:val="00AB6A92"/>
    <w:rsid w:val="00AB6CFD"/>
    <w:rsid w:val="00AB6D81"/>
    <w:rsid w:val="00AB7380"/>
    <w:rsid w:val="00AB7788"/>
    <w:rsid w:val="00AB79C8"/>
    <w:rsid w:val="00AB7F58"/>
    <w:rsid w:val="00AC0662"/>
    <w:rsid w:val="00AC14C5"/>
    <w:rsid w:val="00AC1AC4"/>
    <w:rsid w:val="00AC25C1"/>
    <w:rsid w:val="00AC2965"/>
    <w:rsid w:val="00AC2C07"/>
    <w:rsid w:val="00AC2C17"/>
    <w:rsid w:val="00AC36E4"/>
    <w:rsid w:val="00AC3708"/>
    <w:rsid w:val="00AC4950"/>
    <w:rsid w:val="00AC4DE9"/>
    <w:rsid w:val="00AC5557"/>
    <w:rsid w:val="00AC576A"/>
    <w:rsid w:val="00AC5852"/>
    <w:rsid w:val="00AC59F1"/>
    <w:rsid w:val="00AC5AA3"/>
    <w:rsid w:val="00AC5B33"/>
    <w:rsid w:val="00AC5D62"/>
    <w:rsid w:val="00AC62C2"/>
    <w:rsid w:val="00AC65CD"/>
    <w:rsid w:val="00AC6D6F"/>
    <w:rsid w:val="00AC758A"/>
    <w:rsid w:val="00AC7D32"/>
    <w:rsid w:val="00AD0306"/>
    <w:rsid w:val="00AD053B"/>
    <w:rsid w:val="00AD0E56"/>
    <w:rsid w:val="00AD1A27"/>
    <w:rsid w:val="00AD254B"/>
    <w:rsid w:val="00AD2AC3"/>
    <w:rsid w:val="00AD2CBF"/>
    <w:rsid w:val="00AD2DCC"/>
    <w:rsid w:val="00AD30A4"/>
    <w:rsid w:val="00AD35E8"/>
    <w:rsid w:val="00AD3B97"/>
    <w:rsid w:val="00AD3D99"/>
    <w:rsid w:val="00AD443D"/>
    <w:rsid w:val="00AD454C"/>
    <w:rsid w:val="00AD46C2"/>
    <w:rsid w:val="00AD47AD"/>
    <w:rsid w:val="00AD5053"/>
    <w:rsid w:val="00AD5297"/>
    <w:rsid w:val="00AD5443"/>
    <w:rsid w:val="00AD557B"/>
    <w:rsid w:val="00AD5A5A"/>
    <w:rsid w:val="00AD5A6D"/>
    <w:rsid w:val="00AD5AF8"/>
    <w:rsid w:val="00AD6342"/>
    <w:rsid w:val="00AD63D3"/>
    <w:rsid w:val="00AD6D0C"/>
    <w:rsid w:val="00AD6F2B"/>
    <w:rsid w:val="00AD72B5"/>
    <w:rsid w:val="00AD72E1"/>
    <w:rsid w:val="00AD79EB"/>
    <w:rsid w:val="00AD7C17"/>
    <w:rsid w:val="00AE004D"/>
    <w:rsid w:val="00AE04A1"/>
    <w:rsid w:val="00AE04D9"/>
    <w:rsid w:val="00AE062E"/>
    <w:rsid w:val="00AE0C59"/>
    <w:rsid w:val="00AE1572"/>
    <w:rsid w:val="00AE172F"/>
    <w:rsid w:val="00AE1BA0"/>
    <w:rsid w:val="00AE1DD8"/>
    <w:rsid w:val="00AE2340"/>
    <w:rsid w:val="00AE24AC"/>
    <w:rsid w:val="00AE2AB6"/>
    <w:rsid w:val="00AE3576"/>
    <w:rsid w:val="00AE3B20"/>
    <w:rsid w:val="00AE3B7D"/>
    <w:rsid w:val="00AE3D51"/>
    <w:rsid w:val="00AE4016"/>
    <w:rsid w:val="00AE40FD"/>
    <w:rsid w:val="00AE472F"/>
    <w:rsid w:val="00AE4BBE"/>
    <w:rsid w:val="00AE5047"/>
    <w:rsid w:val="00AE52E4"/>
    <w:rsid w:val="00AE5B56"/>
    <w:rsid w:val="00AE6379"/>
    <w:rsid w:val="00AE66C6"/>
    <w:rsid w:val="00AE6DD5"/>
    <w:rsid w:val="00AE722E"/>
    <w:rsid w:val="00AE740D"/>
    <w:rsid w:val="00AE7576"/>
    <w:rsid w:val="00AE794A"/>
    <w:rsid w:val="00AF06E6"/>
    <w:rsid w:val="00AF0BA5"/>
    <w:rsid w:val="00AF0C41"/>
    <w:rsid w:val="00AF0D00"/>
    <w:rsid w:val="00AF0D2B"/>
    <w:rsid w:val="00AF0ED1"/>
    <w:rsid w:val="00AF1005"/>
    <w:rsid w:val="00AF10C1"/>
    <w:rsid w:val="00AF16CF"/>
    <w:rsid w:val="00AF1A1F"/>
    <w:rsid w:val="00AF1D82"/>
    <w:rsid w:val="00AF2600"/>
    <w:rsid w:val="00AF281D"/>
    <w:rsid w:val="00AF2B88"/>
    <w:rsid w:val="00AF2BAD"/>
    <w:rsid w:val="00AF2FF4"/>
    <w:rsid w:val="00AF320F"/>
    <w:rsid w:val="00AF341B"/>
    <w:rsid w:val="00AF3772"/>
    <w:rsid w:val="00AF38F7"/>
    <w:rsid w:val="00AF3BBB"/>
    <w:rsid w:val="00AF40E4"/>
    <w:rsid w:val="00AF41C0"/>
    <w:rsid w:val="00AF442B"/>
    <w:rsid w:val="00AF457D"/>
    <w:rsid w:val="00AF4AB4"/>
    <w:rsid w:val="00AF4F12"/>
    <w:rsid w:val="00AF4F2D"/>
    <w:rsid w:val="00AF507F"/>
    <w:rsid w:val="00AF50B5"/>
    <w:rsid w:val="00AF5130"/>
    <w:rsid w:val="00AF51E9"/>
    <w:rsid w:val="00AF5464"/>
    <w:rsid w:val="00AF5B5D"/>
    <w:rsid w:val="00AF5BF0"/>
    <w:rsid w:val="00AF5D62"/>
    <w:rsid w:val="00AF68FC"/>
    <w:rsid w:val="00AF6DEB"/>
    <w:rsid w:val="00AF700B"/>
    <w:rsid w:val="00AF704B"/>
    <w:rsid w:val="00AF7333"/>
    <w:rsid w:val="00AF797F"/>
    <w:rsid w:val="00AF7B5F"/>
    <w:rsid w:val="00AF7EF9"/>
    <w:rsid w:val="00B00413"/>
    <w:rsid w:val="00B0068E"/>
    <w:rsid w:val="00B0079B"/>
    <w:rsid w:val="00B00DD3"/>
    <w:rsid w:val="00B014C0"/>
    <w:rsid w:val="00B0153F"/>
    <w:rsid w:val="00B017AC"/>
    <w:rsid w:val="00B01B5B"/>
    <w:rsid w:val="00B01BA6"/>
    <w:rsid w:val="00B01E46"/>
    <w:rsid w:val="00B036D3"/>
    <w:rsid w:val="00B03870"/>
    <w:rsid w:val="00B03E3A"/>
    <w:rsid w:val="00B04596"/>
    <w:rsid w:val="00B045A2"/>
    <w:rsid w:val="00B04953"/>
    <w:rsid w:val="00B052EE"/>
    <w:rsid w:val="00B05ECD"/>
    <w:rsid w:val="00B060FD"/>
    <w:rsid w:val="00B0636F"/>
    <w:rsid w:val="00B06393"/>
    <w:rsid w:val="00B06824"/>
    <w:rsid w:val="00B06AD4"/>
    <w:rsid w:val="00B071DF"/>
    <w:rsid w:val="00B072C8"/>
    <w:rsid w:val="00B0734D"/>
    <w:rsid w:val="00B075BA"/>
    <w:rsid w:val="00B0766E"/>
    <w:rsid w:val="00B077BF"/>
    <w:rsid w:val="00B07AAD"/>
    <w:rsid w:val="00B07AE7"/>
    <w:rsid w:val="00B07C97"/>
    <w:rsid w:val="00B07DC4"/>
    <w:rsid w:val="00B10110"/>
    <w:rsid w:val="00B10823"/>
    <w:rsid w:val="00B10877"/>
    <w:rsid w:val="00B11374"/>
    <w:rsid w:val="00B1149B"/>
    <w:rsid w:val="00B115FE"/>
    <w:rsid w:val="00B118A4"/>
    <w:rsid w:val="00B11908"/>
    <w:rsid w:val="00B11AB7"/>
    <w:rsid w:val="00B1208C"/>
    <w:rsid w:val="00B13201"/>
    <w:rsid w:val="00B13357"/>
    <w:rsid w:val="00B134CF"/>
    <w:rsid w:val="00B136E3"/>
    <w:rsid w:val="00B13817"/>
    <w:rsid w:val="00B13A82"/>
    <w:rsid w:val="00B13D65"/>
    <w:rsid w:val="00B13EA0"/>
    <w:rsid w:val="00B14163"/>
    <w:rsid w:val="00B14B33"/>
    <w:rsid w:val="00B15DBB"/>
    <w:rsid w:val="00B16302"/>
    <w:rsid w:val="00B1737E"/>
    <w:rsid w:val="00B1741C"/>
    <w:rsid w:val="00B17537"/>
    <w:rsid w:val="00B20829"/>
    <w:rsid w:val="00B212DF"/>
    <w:rsid w:val="00B2154E"/>
    <w:rsid w:val="00B21ADE"/>
    <w:rsid w:val="00B21B63"/>
    <w:rsid w:val="00B23280"/>
    <w:rsid w:val="00B23A7B"/>
    <w:rsid w:val="00B23F30"/>
    <w:rsid w:val="00B248F7"/>
    <w:rsid w:val="00B24A07"/>
    <w:rsid w:val="00B24ACA"/>
    <w:rsid w:val="00B2522A"/>
    <w:rsid w:val="00B26297"/>
    <w:rsid w:val="00B26302"/>
    <w:rsid w:val="00B26743"/>
    <w:rsid w:val="00B26D6A"/>
    <w:rsid w:val="00B270D5"/>
    <w:rsid w:val="00B27400"/>
    <w:rsid w:val="00B27920"/>
    <w:rsid w:val="00B302EE"/>
    <w:rsid w:val="00B30553"/>
    <w:rsid w:val="00B30605"/>
    <w:rsid w:val="00B30907"/>
    <w:rsid w:val="00B30BA6"/>
    <w:rsid w:val="00B30BC3"/>
    <w:rsid w:val="00B3122A"/>
    <w:rsid w:val="00B31677"/>
    <w:rsid w:val="00B31A01"/>
    <w:rsid w:val="00B31A96"/>
    <w:rsid w:val="00B31C7E"/>
    <w:rsid w:val="00B31E9C"/>
    <w:rsid w:val="00B321C8"/>
    <w:rsid w:val="00B32320"/>
    <w:rsid w:val="00B3268C"/>
    <w:rsid w:val="00B32A89"/>
    <w:rsid w:val="00B32DF8"/>
    <w:rsid w:val="00B32F69"/>
    <w:rsid w:val="00B3327C"/>
    <w:rsid w:val="00B334D2"/>
    <w:rsid w:val="00B33D81"/>
    <w:rsid w:val="00B3405A"/>
    <w:rsid w:val="00B34540"/>
    <w:rsid w:val="00B3467A"/>
    <w:rsid w:val="00B346A8"/>
    <w:rsid w:val="00B34721"/>
    <w:rsid w:val="00B35377"/>
    <w:rsid w:val="00B35A44"/>
    <w:rsid w:val="00B35C22"/>
    <w:rsid w:val="00B362CA"/>
    <w:rsid w:val="00B36330"/>
    <w:rsid w:val="00B363E3"/>
    <w:rsid w:val="00B369AF"/>
    <w:rsid w:val="00B369EF"/>
    <w:rsid w:val="00B36A73"/>
    <w:rsid w:val="00B36FA0"/>
    <w:rsid w:val="00B373B6"/>
    <w:rsid w:val="00B377BB"/>
    <w:rsid w:val="00B378E9"/>
    <w:rsid w:val="00B37DB0"/>
    <w:rsid w:val="00B40337"/>
    <w:rsid w:val="00B40476"/>
    <w:rsid w:val="00B405E9"/>
    <w:rsid w:val="00B40835"/>
    <w:rsid w:val="00B40B44"/>
    <w:rsid w:val="00B410C9"/>
    <w:rsid w:val="00B41489"/>
    <w:rsid w:val="00B41501"/>
    <w:rsid w:val="00B4166B"/>
    <w:rsid w:val="00B41702"/>
    <w:rsid w:val="00B41F6A"/>
    <w:rsid w:val="00B4214A"/>
    <w:rsid w:val="00B42393"/>
    <w:rsid w:val="00B42460"/>
    <w:rsid w:val="00B427AD"/>
    <w:rsid w:val="00B43405"/>
    <w:rsid w:val="00B438DC"/>
    <w:rsid w:val="00B4391F"/>
    <w:rsid w:val="00B43F85"/>
    <w:rsid w:val="00B440B7"/>
    <w:rsid w:val="00B447DA"/>
    <w:rsid w:val="00B44821"/>
    <w:rsid w:val="00B448CB"/>
    <w:rsid w:val="00B45164"/>
    <w:rsid w:val="00B4537A"/>
    <w:rsid w:val="00B4593B"/>
    <w:rsid w:val="00B45C15"/>
    <w:rsid w:val="00B4601C"/>
    <w:rsid w:val="00B46099"/>
    <w:rsid w:val="00B46112"/>
    <w:rsid w:val="00B4618A"/>
    <w:rsid w:val="00B4652E"/>
    <w:rsid w:val="00B465DF"/>
    <w:rsid w:val="00B47001"/>
    <w:rsid w:val="00B47A6D"/>
    <w:rsid w:val="00B47C04"/>
    <w:rsid w:val="00B5059D"/>
    <w:rsid w:val="00B507D9"/>
    <w:rsid w:val="00B50BC9"/>
    <w:rsid w:val="00B51251"/>
    <w:rsid w:val="00B51C6C"/>
    <w:rsid w:val="00B520D4"/>
    <w:rsid w:val="00B520F6"/>
    <w:rsid w:val="00B52295"/>
    <w:rsid w:val="00B52494"/>
    <w:rsid w:val="00B52DBA"/>
    <w:rsid w:val="00B5317C"/>
    <w:rsid w:val="00B5336B"/>
    <w:rsid w:val="00B533EF"/>
    <w:rsid w:val="00B537B7"/>
    <w:rsid w:val="00B53CD4"/>
    <w:rsid w:val="00B5402B"/>
    <w:rsid w:val="00B541DF"/>
    <w:rsid w:val="00B54476"/>
    <w:rsid w:val="00B549E9"/>
    <w:rsid w:val="00B54B56"/>
    <w:rsid w:val="00B54C28"/>
    <w:rsid w:val="00B54E5A"/>
    <w:rsid w:val="00B55146"/>
    <w:rsid w:val="00B554BB"/>
    <w:rsid w:val="00B5561D"/>
    <w:rsid w:val="00B5567F"/>
    <w:rsid w:val="00B557F4"/>
    <w:rsid w:val="00B55918"/>
    <w:rsid w:val="00B55F6E"/>
    <w:rsid w:val="00B56257"/>
    <w:rsid w:val="00B563B4"/>
    <w:rsid w:val="00B56BBC"/>
    <w:rsid w:val="00B56BF6"/>
    <w:rsid w:val="00B577F6"/>
    <w:rsid w:val="00B5797D"/>
    <w:rsid w:val="00B57FF7"/>
    <w:rsid w:val="00B6017F"/>
    <w:rsid w:val="00B60338"/>
    <w:rsid w:val="00B60357"/>
    <w:rsid w:val="00B6054A"/>
    <w:rsid w:val="00B615BA"/>
    <w:rsid w:val="00B6180B"/>
    <w:rsid w:val="00B61CD6"/>
    <w:rsid w:val="00B61EEC"/>
    <w:rsid w:val="00B623CB"/>
    <w:rsid w:val="00B62819"/>
    <w:rsid w:val="00B62A84"/>
    <w:rsid w:val="00B631E6"/>
    <w:rsid w:val="00B63441"/>
    <w:rsid w:val="00B6399D"/>
    <w:rsid w:val="00B63D48"/>
    <w:rsid w:val="00B63F00"/>
    <w:rsid w:val="00B644C8"/>
    <w:rsid w:val="00B65E43"/>
    <w:rsid w:val="00B679AA"/>
    <w:rsid w:val="00B67C94"/>
    <w:rsid w:val="00B67F52"/>
    <w:rsid w:val="00B67F53"/>
    <w:rsid w:val="00B70470"/>
    <w:rsid w:val="00B704E9"/>
    <w:rsid w:val="00B70B19"/>
    <w:rsid w:val="00B7109B"/>
    <w:rsid w:val="00B711DC"/>
    <w:rsid w:val="00B71282"/>
    <w:rsid w:val="00B71A2B"/>
    <w:rsid w:val="00B72C51"/>
    <w:rsid w:val="00B72D31"/>
    <w:rsid w:val="00B737AD"/>
    <w:rsid w:val="00B73F5C"/>
    <w:rsid w:val="00B74BA9"/>
    <w:rsid w:val="00B74C7A"/>
    <w:rsid w:val="00B74E52"/>
    <w:rsid w:val="00B75117"/>
    <w:rsid w:val="00B75121"/>
    <w:rsid w:val="00B753B2"/>
    <w:rsid w:val="00B757E3"/>
    <w:rsid w:val="00B75B47"/>
    <w:rsid w:val="00B75C99"/>
    <w:rsid w:val="00B76613"/>
    <w:rsid w:val="00B769A4"/>
    <w:rsid w:val="00B76CAC"/>
    <w:rsid w:val="00B76FCF"/>
    <w:rsid w:val="00B7735E"/>
    <w:rsid w:val="00B778DD"/>
    <w:rsid w:val="00B77933"/>
    <w:rsid w:val="00B77FCA"/>
    <w:rsid w:val="00B8044C"/>
    <w:rsid w:val="00B80745"/>
    <w:rsid w:val="00B809E5"/>
    <w:rsid w:val="00B80BF4"/>
    <w:rsid w:val="00B80F25"/>
    <w:rsid w:val="00B80F54"/>
    <w:rsid w:val="00B81695"/>
    <w:rsid w:val="00B817A5"/>
    <w:rsid w:val="00B81F0B"/>
    <w:rsid w:val="00B82122"/>
    <w:rsid w:val="00B828B8"/>
    <w:rsid w:val="00B8290E"/>
    <w:rsid w:val="00B82AE6"/>
    <w:rsid w:val="00B82CDF"/>
    <w:rsid w:val="00B82FB6"/>
    <w:rsid w:val="00B83337"/>
    <w:rsid w:val="00B835C4"/>
    <w:rsid w:val="00B83933"/>
    <w:rsid w:val="00B83A7E"/>
    <w:rsid w:val="00B83ED7"/>
    <w:rsid w:val="00B83FB9"/>
    <w:rsid w:val="00B8440E"/>
    <w:rsid w:val="00B8489D"/>
    <w:rsid w:val="00B84DCB"/>
    <w:rsid w:val="00B862DB"/>
    <w:rsid w:val="00B86514"/>
    <w:rsid w:val="00B86C0C"/>
    <w:rsid w:val="00B86EC4"/>
    <w:rsid w:val="00B86FE8"/>
    <w:rsid w:val="00B8724D"/>
    <w:rsid w:val="00B87490"/>
    <w:rsid w:val="00B875FF"/>
    <w:rsid w:val="00B878DC"/>
    <w:rsid w:val="00B900A4"/>
    <w:rsid w:val="00B90AB6"/>
    <w:rsid w:val="00B90ADC"/>
    <w:rsid w:val="00B90CD3"/>
    <w:rsid w:val="00B9114D"/>
    <w:rsid w:val="00B91E3B"/>
    <w:rsid w:val="00B91F4D"/>
    <w:rsid w:val="00B9217B"/>
    <w:rsid w:val="00B921B9"/>
    <w:rsid w:val="00B92271"/>
    <w:rsid w:val="00B92376"/>
    <w:rsid w:val="00B927E8"/>
    <w:rsid w:val="00B92B72"/>
    <w:rsid w:val="00B930E5"/>
    <w:rsid w:val="00B931B6"/>
    <w:rsid w:val="00B93291"/>
    <w:rsid w:val="00B942C8"/>
    <w:rsid w:val="00B943DA"/>
    <w:rsid w:val="00B94A5D"/>
    <w:rsid w:val="00B94B34"/>
    <w:rsid w:val="00B94FD1"/>
    <w:rsid w:val="00B95311"/>
    <w:rsid w:val="00B956D4"/>
    <w:rsid w:val="00B95985"/>
    <w:rsid w:val="00B962F6"/>
    <w:rsid w:val="00B9650E"/>
    <w:rsid w:val="00B96583"/>
    <w:rsid w:val="00B967CF"/>
    <w:rsid w:val="00B96B5C"/>
    <w:rsid w:val="00B96F6F"/>
    <w:rsid w:val="00B97487"/>
    <w:rsid w:val="00B9778D"/>
    <w:rsid w:val="00B97AAF"/>
    <w:rsid w:val="00B97D00"/>
    <w:rsid w:val="00BA0289"/>
    <w:rsid w:val="00BA096A"/>
    <w:rsid w:val="00BA1048"/>
    <w:rsid w:val="00BA1321"/>
    <w:rsid w:val="00BA16EC"/>
    <w:rsid w:val="00BA1EA5"/>
    <w:rsid w:val="00BA270C"/>
    <w:rsid w:val="00BA290B"/>
    <w:rsid w:val="00BA306F"/>
    <w:rsid w:val="00BA3912"/>
    <w:rsid w:val="00BA3959"/>
    <w:rsid w:val="00BA3D22"/>
    <w:rsid w:val="00BA3F5A"/>
    <w:rsid w:val="00BA3FCC"/>
    <w:rsid w:val="00BA415E"/>
    <w:rsid w:val="00BA4229"/>
    <w:rsid w:val="00BA4829"/>
    <w:rsid w:val="00BA4D1F"/>
    <w:rsid w:val="00BA4D87"/>
    <w:rsid w:val="00BA4DC4"/>
    <w:rsid w:val="00BA4FE5"/>
    <w:rsid w:val="00BA534A"/>
    <w:rsid w:val="00BA59D9"/>
    <w:rsid w:val="00BA5A83"/>
    <w:rsid w:val="00BA62B5"/>
    <w:rsid w:val="00BA6357"/>
    <w:rsid w:val="00BA66C9"/>
    <w:rsid w:val="00BA692D"/>
    <w:rsid w:val="00BA6B3B"/>
    <w:rsid w:val="00BA76F7"/>
    <w:rsid w:val="00BA7835"/>
    <w:rsid w:val="00BB0336"/>
    <w:rsid w:val="00BB0674"/>
    <w:rsid w:val="00BB06E5"/>
    <w:rsid w:val="00BB0706"/>
    <w:rsid w:val="00BB08A0"/>
    <w:rsid w:val="00BB09B9"/>
    <w:rsid w:val="00BB0BCD"/>
    <w:rsid w:val="00BB0D6C"/>
    <w:rsid w:val="00BB0FA5"/>
    <w:rsid w:val="00BB143A"/>
    <w:rsid w:val="00BB16BB"/>
    <w:rsid w:val="00BB1C86"/>
    <w:rsid w:val="00BB2BC4"/>
    <w:rsid w:val="00BB3109"/>
    <w:rsid w:val="00BB38E3"/>
    <w:rsid w:val="00BB3923"/>
    <w:rsid w:val="00BB393D"/>
    <w:rsid w:val="00BB3F15"/>
    <w:rsid w:val="00BB4BFD"/>
    <w:rsid w:val="00BB4D54"/>
    <w:rsid w:val="00BB4EC6"/>
    <w:rsid w:val="00BB50C8"/>
    <w:rsid w:val="00BB57AE"/>
    <w:rsid w:val="00BB5ACB"/>
    <w:rsid w:val="00BB5F60"/>
    <w:rsid w:val="00BB62D5"/>
    <w:rsid w:val="00BB6858"/>
    <w:rsid w:val="00BB6B43"/>
    <w:rsid w:val="00BB7250"/>
    <w:rsid w:val="00BB750C"/>
    <w:rsid w:val="00BB7580"/>
    <w:rsid w:val="00BB79B4"/>
    <w:rsid w:val="00BB7B0B"/>
    <w:rsid w:val="00BB7B69"/>
    <w:rsid w:val="00BB7BF0"/>
    <w:rsid w:val="00BB7C21"/>
    <w:rsid w:val="00BB7CEB"/>
    <w:rsid w:val="00BB7E2B"/>
    <w:rsid w:val="00BC030C"/>
    <w:rsid w:val="00BC05C0"/>
    <w:rsid w:val="00BC0D45"/>
    <w:rsid w:val="00BC0F34"/>
    <w:rsid w:val="00BC17EE"/>
    <w:rsid w:val="00BC1A3A"/>
    <w:rsid w:val="00BC1AD2"/>
    <w:rsid w:val="00BC1E11"/>
    <w:rsid w:val="00BC2260"/>
    <w:rsid w:val="00BC2429"/>
    <w:rsid w:val="00BC2A66"/>
    <w:rsid w:val="00BC2AF6"/>
    <w:rsid w:val="00BC37A0"/>
    <w:rsid w:val="00BC3D4B"/>
    <w:rsid w:val="00BC3F74"/>
    <w:rsid w:val="00BC4272"/>
    <w:rsid w:val="00BC44A4"/>
    <w:rsid w:val="00BC4561"/>
    <w:rsid w:val="00BC529B"/>
    <w:rsid w:val="00BC52BD"/>
    <w:rsid w:val="00BC57D4"/>
    <w:rsid w:val="00BC5DD6"/>
    <w:rsid w:val="00BC708E"/>
    <w:rsid w:val="00BC76AF"/>
    <w:rsid w:val="00BD036B"/>
    <w:rsid w:val="00BD0893"/>
    <w:rsid w:val="00BD08C6"/>
    <w:rsid w:val="00BD0A42"/>
    <w:rsid w:val="00BD0A4D"/>
    <w:rsid w:val="00BD0B25"/>
    <w:rsid w:val="00BD0E9D"/>
    <w:rsid w:val="00BD123F"/>
    <w:rsid w:val="00BD183D"/>
    <w:rsid w:val="00BD1C5F"/>
    <w:rsid w:val="00BD27E3"/>
    <w:rsid w:val="00BD2B3C"/>
    <w:rsid w:val="00BD2BB7"/>
    <w:rsid w:val="00BD2CF9"/>
    <w:rsid w:val="00BD34AB"/>
    <w:rsid w:val="00BD3510"/>
    <w:rsid w:val="00BD37EB"/>
    <w:rsid w:val="00BD3976"/>
    <w:rsid w:val="00BD3A99"/>
    <w:rsid w:val="00BD3D5B"/>
    <w:rsid w:val="00BD4CC5"/>
    <w:rsid w:val="00BD52FE"/>
    <w:rsid w:val="00BD55D0"/>
    <w:rsid w:val="00BD57A3"/>
    <w:rsid w:val="00BD5977"/>
    <w:rsid w:val="00BD5E97"/>
    <w:rsid w:val="00BD604A"/>
    <w:rsid w:val="00BD6927"/>
    <w:rsid w:val="00BD69BD"/>
    <w:rsid w:val="00BD6B02"/>
    <w:rsid w:val="00BD6B38"/>
    <w:rsid w:val="00BD7876"/>
    <w:rsid w:val="00BD7A59"/>
    <w:rsid w:val="00BD7D78"/>
    <w:rsid w:val="00BE0AFF"/>
    <w:rsid w:val="00BE0CA5"/>
    <w:rsid w:val="00BE0E25"/>
    <w:rsid w:val="00BE0EFD"/>
    <w:rsid w:val="00BE1017"/>
    <w:rsid w:val="00BE14D7"/>
    <w:rsid w:val="00BE150B"/>
    <w:rsid w:val="00BE1916"/>
    <w:rsid w:val="00BE272F"/>
    <w:rsid w:val="00BE28CF"/>
    <w:rsid w:val="00BE31FB"/>
    <w:rsid w:val="00BE3257"/>
    <w:rsid w:val="00BE33E8"/>
    <w:rsid w:val="00BE35A8"/>
    <w:rsid w:val="00BE36EF"/>
    <w:rsid w:val="00BE3D80"/>
    <w:rsid w:val="00BE3D82"/>
    <w:rsid w:val="00BE40CF"/>
    <w:rsid w:val="00BE4398"/>
    <w:rsid w:val="00BE4B9B"/>
    <w:rsid w:val="00BE4D84"/>
    <w:rsid w:val="00BE4F4A"/>
    <w:rsid w:val="00BE5485"/>
    <w:rsid w:val="00BE5585"/>
    <w:rsid w:val="00BE5F94"/>
    <w:rsid w:val="00BE650D"/>
    <w:rsid w:val="00BE6899"/>
    <w:rsid w:val="00BE69E0"/>
    <w:rsid w:val="00BE7425"/>
    <w:rsid w:val="00BE79AC"/>
    <w:rsid w:val="00BE79F7"/>
    <w:rsid w:val="00BE7F48"/>
    <w:rsid w:val="00BF016B"/>
    <w:rsid w:val="00BF0AD9"/>
    <w:rsid w:val="00BF0DC7"/>
    <w:rsid w:val="00BF0E11"/>
    <w:rsid w:val="00BF17AA"/>
    <w:rsid w:val="00BF1CBB"/>
    <w:rsid w:val="00BF2015"/>
    <w:rsid w:val="00BF21E9"/>
    <w:rsid w:val="00BF27E3"/>
    <w:rsid w:val="00BF2E3F"/>
    <w:rsid w:val="00BF3B82"/>
    <w:rsid w:val="00BF4441"/>
    <w:rsid w:val="00BF5815"/>
    <w:rsid w:val="00BF5A3C"/>
    <w:rsid w:val="00BF6718"/>
    <w:rsid w:val="00BF6F45"/>
    <w:rsid w:val="00BF6FAC"/>
    <w:rsid w:val="00BF730A"/>
    <w:rsid w:val="00BF734A"/>
    <w:rsid w:val="00BF763C"/>
    <w:rsid w:val="00BF763F"/>
    <w:rsid w:val="00BF76FD"/>
    <w:rsid w:val="00BF7A65"/>
    <w:rsid w:val="00BF7B54"/>
    <w:rsid w:val="00C0044E"/>
    <w:rsid w:val="00C007E1"/>
    <w:rsid w:val="00C00DA7"/>
    <w:rsid w:val="00C011AB"/>
    <w:rsid w:val="00C01644"/>
    <w:rsid w:val="00C016DC"/>
    <w:rsid w:val="00C01A87"/>
    <w:rsid w:val="00C01D83"/>
    <w:rsid w:val="00C01E71"/>
    <w:rsid w:val="00C02071"/>
    <w:rsid w:val="00C02289"/>
    <w:rsid w:val="00C0255F"/>
    <w:rsid w:val="00C02A23"/>
    <w:rsid w:val="00C02D3F"/>
    <w:rsid w:val="00C03381"/>
    <w:rsid w:val="00C0374E"/>
    <w:rsid w:val="00C03A01"/>
    <w:rsid w:val="00C03B6A"/>
    <w:rsid w:val="00C03F98"/>
    <w:rsid w:val="00C04A87"/>
    <w:rsid w:val="00C04E11"/>
    <w:rsid w:val="00C0568D"/>
    <w:rsid w:val="00C058BF"/>
    <w:rsid w:val="00C05F02"/>
    <w:rsid w:val="00C06938"/>
    <w:rsid w:val="00C07130"/>
    <w:rsid w:val="00C074EA"/>
    <w:rsid w:val="00C07A90"/>
    <w:rsid w:val="00C07BA2"/>
    <w:rsid w:val="00C07EED"/>
    <w:rsid w:val="00C10942"/>
    <w:rsid w:val="00C10C38"/>
    <w:rsid w:val="00C10C95"/>
    <w:rsid w:val="00C110B9"/>
    <w:rsid w:val="00C11BB6"/>
    <w:rsid w:val="00C11D43"/>
    <w:rsid w:val="00C120A8"/>
    <w:rsid w:val="00C127A0"/>
    <w:rsid w:val="00C12C43"/>
    <w:rsid w:val="00C12F08"/>
    <w:rsid w:val="00C12F86"/>
    <w:rsid w:val="00C132AD"/>
    <w:rsid w:val="00C136F7"/>
    <w:rsid w:val="00C13754"/>
    <w:rsid w:val="00C14BC0"/>
    <w:rsid w:val="00C14F9D"/>
    <w:rsid w:val="00C150E6"/>
    <w:rsid w:val="00C1530B"/>
    <w:rsid w:val="00C15B0C"/>
    <w:rsid w:val="00C1641D"/>
    <w:rsid w:val="00C16BE6"/>
    <w:rsid w:val="00C17044"/>
    <w:rsid w:val="00C17316"/>
    <w:rsid w:val="00C1749C"/>
    <w:rsid w:val="00C17534"/>
    <w:rsid w:val="00C17736"/>
    <w:rsid w:val="00C17A2D"/>
    <w:rsid w:val="00C17AA3"/>
    <w:rsid w:val="00C17D18"/>
    <w:rsid w:val="00C17EC4"/>
    <w:rsid w:val="00C17EE5"/>
    <w:rsid w:val="00C20762"/>
    <w:rsid w:val="00C20779"/>
    <w:rsid w:val="00C208DD"/>
    <w:rsid w:val="00C209B1"/>
    <w:rsid w:val="00C2164D"/>
    <w:rsid w:val="00C2189F"/>
    <w:rsid w:val="00C22015"/>
    <w:rsid w:val="00C22168"/>
    <w:rsid w:val="00C221F9"/>
    <w:rsid w:val="00C2250C"/>
    <w:rsid w:val="00C22523"/>
    <w:rsid w:val="00C22B4D"/>
    <w:rsid w:val="00C2301E"/>
    <w:rsid w:val="00C23051"/>
    <w:rsid w:val="00C23605"/>
    <w:rsid w:val="00C23858"/>
    <w:rsid w:val="00C2395F"/>
    <w:rsid w:val="00C23BB8"/>
    <w:rsid w:val="00C23EFB"/>
    <w:rsid w:val="00C241BE"/>
    <w:rsid w:val="00C246D8"/>
    <w:rsid w:val="00C24750"/>
    <w:rsid w:val="00C250BA"/>
    <w:rsid w:val="00C2550A"/>
    <w:rsid w:val="00C25E3E"/>
    <w:rsid w:val="00C25F3C"/>
    <w:rsid w:val="00C25F4F"/>
    <w:rsid w:val="00C25FAC"/>
    <w:rsid w:val="00C26E34"/>
    <w:rsid w:val="00C26F8F"/>
    <w:rsid w:val="00C27194"/>
    <w:rsid w:val="00C27546"/>
    <w:rsid w:val="00C2777F"/>
    <w:rsid w:val="00C27821"/>
    <w:rsid w:val="00C27D35"/>
    <w:rsid w:val="00C30703"/>
    <w:rsid w:val="00C30E29"/>
    <w:rsid w:val="00C3110E"/>
    <w:rsid w:val="00C31781"/>
    <w:rsid w:val="00C3234D"/>
    <w:rsid w:val="00C32416"/>
    <w:rsid w:val="00C32530"/>
    <w:rsid w:val="00C32F78"/>
    <w:rsid w:val="00C33529"/>
    <w:rsid w:val="00C33B69"/>
    <w:rsid w:val="00C33D54"/>
    <w:rsid w:val="00C33E6B"/>
    <w:rsid w:val="00C33E9B"/>
    <w:rsid w:val="00C345FD"/>
    <w:rsid w:val="00C3510E"/>
    <w:rsid w:val="00C35EA7"/>
    <w:rsid w:val="00C360B7"/>
    <w:rsid w:val="00C3642C"/>
    <w:rsid w:val="00C364AB"/>
    <w:rsid w:val="00C3652B"/>
    <w:rsid w:val="00C3662C"/>
    <w:rsid w:val="00C3687E"/>
    <w:rsid w:val="00C36B6B"/>
    <w:rsid w:val="00C36E83"/>
    <w:rsid w:val="00C36E9B"/>
    <w:rsid w:val="00C3744C"/>
    <w:rsid w:val="00C375E2"/>
    <w:rsid w:val="00C377D6"/>
    <w:rsid w:val="00C37D00"/>
    <w:rsid w:val="00C37F42"/>
    <w:rsid w:val="00C40C19"/>
    <w:rsid w:val="00C41AA2"/>
    <w:rsid w:val="00C41B0A"/>
    <w:rsid w:val="00C41DE2"/>
    <w:rsid w:val="00C41E8B"/>
    <w:rsid w:val="00C42095"/>
    <w:rsid w:val="00C42139"/>
    <w:rsid w:val="00C42253"/>
    <w:rsid w:val="00C42B3A"/>
    <w:rsid w:val="00C42F0C"/>
    <w:rsid w:val="00C432A7"/>
    <w:rsid w:val="00C434E7"/>
    <w:rsid w:val="00C444A4"/>
    <w:rsid w:val="00C44A86"/>
    <w:rsid w:val="00C44BE1"/>
    <w:rsid w:val="00C44C39"/>
    <w:rsid w:val="00C4505D"/>
    <w:rsid w:val="00C45159"/>
    <w:rsid w:val="00C45B90"/>
    <w:rsid w:val="00C45D19"/>
    <w:rsid w:val="00C45F7F"/>
    <w:rsid w:val="00C4623B"/>
    <w:rsid w:val="00C462B3"/>
    <w:rsid w:val="00C46314"/>
    <w:rsid w:val="00C4664A"/>
    <w:rsid w:val="00C46F16"/>
    <w:rsid w:val="00C46F6E"/>
    <w:rsid w:val="00C475DA"/>
    <w:rsid w:val="00C478A3"/>
    <w:rsid w:val="00C47AA7"/>
    <w:rsid w:val="00C47E72"/>
    <w:rsid w:val="00C47FC1"/>
    <w:rsid w:val="00C50470"/>
    <w:rsid w:val="00C50DC9"/>
    <w:rsid w:val="00C50F14"/>
    <w:rsid w:val="00C51162"/>
    <w:rsid w:val="00C511B8"/>
    <w:rsid w:val="00C51D84"/>
    <w:rsid w:val="00C51DB8"/>
    <w:rsid w:val="00C522D0"/>
    <w:rsid w:val="00C5257F"/>
    <w:rsid w:val="00C52C8D"/>
    <w:rsid w:val="00C52EBA"/>
    <w:rsid w:val="00C5308F"/>
    <w:rsid w:val="00C5320C"/>
    <w:rsid w:val="00C537CB"/>
    <w:rsid w:val="00C539E1"/>
    <w:rsid w:val="00C53A72"/>
    <w:rsid w:val="00C53EB4"/>
    <w:rsid w:val="00C53F79"/>
    <w:rsid w:val="00C540E7"/>
    <w:rsid w:val="00C54296"/>
    <w:rsid w:val="00C548F1"/>
    <w:rsid w:val="00C54B20"/>
    <w:rsid w:val="00C553AB"/>
    <w:rsid w:val="00C56377"/>
    <w:rsid w:val="00C56B10"/>
    <w:rsid w:val="00C56B49"/>
    <w:rsid w:val="00C56BCB"/>
    <w:rsid w:val="00C56E0C"/>
    <w:rsid w:val="00C578B4"/>
    <w:rsid w:val="00C5790F"/>
    <w:rsid w:val="00C57A03"/>
    <w:rsid w:val="00C57F20"/>
    <w:rsid w:val="00C615CC"/>
    <w:rsid w:val="00C61B4D"/>
    <w:rsid w:val="00C61CB9"/>
    <w:rsid w:val="00C62201"/>
    <w:rsid w:val="00C62216"/>
    <w:rsid w:val="00C62B5B"/>
    <w:rsid w:val="00C62C9D"/>
    <w:rsid w:val="00C62E77"/>
    <w:rsid w:val="00C62FA7"/>
    <w:rsid w:val="00C62FD9"/>
    <w:rsid w:val="00C631BD"/>
    <w:rsid w:val="00C634B8"/>
    <w:rsid w:val="00C63B1A"/>
    <w:rsid w:val="00C63D20"/>
    <w:rsid w:val="00C64D60"/>
    <w:rsid w:val="00C6510C"/>
    <w:rsid w:val="00C658EC"/>
    <w:rsid w:val="00C65949"/>
    <w:rsid w:val="00C65D0A"/>
    <w:rsid w:val="00C65E6B"/>
    <w:rsid w:val="00C66217"/>
    <w:rsid w:val="00C66623"/>
    <w:rsid w:val="00C6687D"/>
    <w:rsid w:val="00C66AAC"/>
    <w:rsid w:val="00C67A4F"/>
    <w:rsid w:val="00C67E21"/>
    <w:rsid w:val="00C67EC7"/>
    <w:rsid w:val="00C7054F"/>
    <w:rsid w:val="00C70586"/>
    <w:rsid w:val="00C70757"/>
    <w:rsid w:val="00C714DB"/>
    <w:rsid w:val="00C71857"/>
    <w:rsid w:val="00C71DE0"/>
    <w:rsid w:val="00C72029"/>
    <w:rsid w:val="00C72485"/>
    <w:rsid w:val="00C7278D"/>
    <w:rsid w:val="00C7302F"/>
    <w:rsid w:val="00C7331A"/>
    <w:rsid w:val="00C7336D"/>
    <w:rsid w:val="00C733FD"/>
    <w:rsid w:val="00C74165"/>
    <w:rsid w:val="00C744D2"/>
    <w:rsid w:val="00C74796"/>
    <w:rsid w:val="00C74890"/>
    <w:rsid w:val="00C755D4"/>
    <w:rsid w:val="00C75A8A"/>
    <w:rsid w:val="00C75B6C"/>
    <w:rsid w:val="00C76133"/>
    <w:rsid w:val="00C76295"/>
    <w:rsid w:val="00C7632F"/>
    <w:rsid w:val="00C7634F"/>
    <w:rsid w:val="00C766CE"/>
    <w:rsid w:val="00C767CC"/>
    <w:rsid w:val="00C772CF"/>
    <w:rsid w:val="00C77BAA"/>
    <w:rsid w:val="00C77BDB"/>
    <w:rsid w:val="00C77D1A"/>
    <w:rsid w:val="00C80346"/>
    <w:rsid w:val="00C807E3"/>
    <w:rsid w:val="00C8084A"/>
    <w:rsid w:val="00C80EE6"/>
    <w:rsid w:val="00C80EEE"/>
    <w:rsid w:val="00C81146"/>
    <w:rsid w:val="00C81344"/>
    <w:rsid w:val="00C815A6"/>
    <w:rsid w:val="00C81E92"/>
    <w:rsid w:val="00C82235"/>
    <w:rsid w:val="00C828B0"/>
    <w:rsid w:val="00C82A22"/>
    <w:rsid w:val="00C82AE7"/>
    <w:rsid w:val="00C8314D"/>
    <w:rsid w:val="00C83477"/>
    <w:rsid w:val="00C83AB9"/>
    <w:rsid w:val="00C83D2D"/>
    <w:rsid w:val="00C83D82"/>
    <w:rsid w:val="00C83DCE"/>
    <w:rsid w:val="00C83FF6"/>
    <w:rsid w:val="00C8429B"/>
    <w:rsid w:val="00C84541"/>
    <w:rsid w:val="00C846FD"/>
    <w:rsid w:val="00C84ACE"/>
    <w:rsid w:val="00C84F7D"/>
    <w:rsid w:val="00C84FF1"/>
    <w:rsid w:val="00C8545D"/>
    <w:rsid w:val="00C85A0D"/>
    <w:rsid w:val="00C85F01"/>
    <w:rsid w:val="00C86150"/>
    <w:rsid w:val="00C866D2"/>
    <w:rsid w:val="00C86723"/>
    <w:rsid w:val="00C869C4"/>
    <w:rsid w:val="00C86B2F"/>
    <w:rsid w:val="00C86BD0"/>
    <w:rsid w:val="00C86F5C"/>
    <w:rsid w:val="00C877DC"/>
    <w:rsid w:val="00C90263"/>
    <w:rsid w:val="00C902F7"/>
    <w:rsid w:val="00C903EF"/>
    <w:rsid w:val="00C911A6"/>
    <w:rsid w:val="00C911B3"/>
    <w:rsid w:val="00C9143F"/>
    <w:rsid w:val="00C91692"/>
    <w:rsid w:val="00C91B8A"/>
    <w:rsid w:val="00C922AE"/>
    <w:rsid w:val="00C92483"/>
    <w:rsid w:val="00C925B3"/>
    <w:rsid w:val="00C92617"/>
    <w:rsid w:val="00C92A9A"/>
    <w:rsid w:val="00C92C4F"/>
    <w:rsid w:val="00C93719"/>
    <w:rsid w:val="00C93967"/>
    <w:rsid w:val="00C940E0"/>
    <w:rsid w:val="00C94D9B"/>
    <w:rsid w:val="00C94E92"/>
    <w:rsid w:val="00C9567A"/>
    <w:rsid w:val="00C956B3"/>
    <w:rsid w:val="00C95F12"/>
    <w:rsid w:val="00C96265"/>
    <w:rsid w:val="00C967FF"/>
    <w:rsid w:val="00C96C97"/>
    <w:rsid w:val="00C96DC8"/>
    <w:rsid w:val="00C97343"/>
    <w:rsid w:val="00C974BD"/>
    <w:rsid w:val="00C97727"/>
    <w:rsid w:val="00C97B21"/>
    <w:rsid w:val="00CA01FA"/>
    <w:rsid w:val="00CA0387"/>
    <w:rsid w:val="00CA0705"/>
    <w:rsid w:val="00CA0CAE"/>
    <w:rsid w:val="00CA0E87"/>
    <w:rsid w:val="00CA1086"/>
    <w:rsid w:val="00CA14D7"/>
    <w:rsid w:val="00CA1C44"/>
    <w:rsid w:val="00CA1E44"/>
    <w:rsid w:val="00CA2DB6"/>
    <w:rsid w:val="00CA2EAB"/>
    <w:rsid w:val="00CA3016"/>
    <w:rsid w:val="00CA3411"/>
    <w:rsid w:val="00CA3DD5"/>
    <w:rsid w:val="00CA415A"/>
    <w:rsid w:val="00CA4315"/>
    <w:rsid w:val="00CA4DD9"/>
    <w:rsid w:val="00CA55C5"/>
    <w:rsid w:val="00CA55E6"/>
    <w:rsid w:val="00CA5A40"/>
    <w:rsid w:val="00CA5B8F"/>
    <w:rsid w:val="00CA5C67"/>
    <w:rsid w:val="00CA5C76"/>
    <w:rsid w:val="00CA5F82"/>
    <w:rsid w:val="00CA61E0"/>
    <w:rsid w:val="00CA659F"/>
    <w:rsid w:val="00CA6A86"/>
    <w:rsid w:val="00CA6C01"/>
    <w:rsid w:val="00CA7348"/>
    <w:rsid w:val="00CA7C0E"/>
    <w:rsid w:val="00CB003A"/>
    <w:rsid w:val="00CB01D3"/>
    <w:rsid w:val="00CB0399"/>
    <w:rsid w:val="00CB0BD0"/>
    <w:rsid w:val="00CB0F12"/>
    <w:rsid w:val="00CB1216"/>
    <w:rsid w:val="00CB13DE"/>
    <w:rsid w:val="00CB150C"/>
    <w:rsid w:val="00CB1A02"/>
    <w:rsid w:val="00CB1D5D"/>
    <w:rsid w:val="00CB1E02"/>
    <w:rsid w:val="00CB2A97"/>
    <w:rsid w:val="00CB2F2C"/>
    <w:rsid w:val="00CB312E"/>
    <w:rsid w:val="00CB350A"/>
    <w:rsid w:val="00CB426E"/>
    <w:rsid w:val="00CB42F0"/>
    <w:rsid w:val="00CB4DE7"/>
    <w:rsid w:val="00CB4E10"/>
    <w:rsid w:val="00CB4E1D"/>
    <w:rsid w:val="00CB533B"/>
    <w:rsid w:val="00CB56A5"/>
    <w:rsid w:val="00CB5C4D"/>
    <w:rsid w:val="00CB5D6C"/>
    <w:rsid w:val="00CB5F24"/>
    <w:rsid w:val="00CB5FAC"/>
    <w:rsid w:val="00CB5FC6"/>
    <w:rsid w:val="00CB6154"/>
    <w:rsid w:val="00CB640F"/>
    <w:rsid w:val="00CB6536"/>
    <w:rsid w:val="00CB6661"/>
    <w:rsid w:val="00CB681C"/>
    <w:rsid w:val="00CB6A56"/>
    <w:rsid w:val="00CB6B89"/>
    <w:rsid w:val="00CB73EE"/>
    <w:rsid w:val="00CB74CC"/>
    <w:rsid w:val="00CB797D"/>
    <w:rsid w:val="00CC0179"/>
    <w:rsid w:val="00CC03E2"/>
    <w:rsid w:val="00CC0634"/>
    <w:rsid w:val="00CC0925"/>
    <w:rsid w:val="00CC0AE4"/>
    <w:rsid w:val="00CC0F05"/>
    <w:rsid w:val="00CC14E4"/>
    <w:rsid w:val="00CC1713"/>
    <w:rsid w:val="00CC1FA6"/>
    <w:rsid w:val="00CC200C"/>
    <w:rsid w:val="00CC252E"/>
    <w:rsid w:val="00CC2770"/>
    <w:rsid w:val="00CC280B"/>
    <w:rsid w:val="00CC290A"/>
    <w:rsid w:val="00CC29EF"/>
    <w:rsid w:val="00CC2DF2"/>
    <w:rsid w:val="00CC363D"/>
    <w:rsid w:val="00CC3744"/>
    <w:rsid w:val="00CC37B9"/>
    <w:rsid w:val="00CC3B97"/>
    <w:rsid w:val="00CC4693"/>
    <w:rsid w:val="00CC46DB"/>
    <w:rsid w:val="00CC46EB"/>
    <w:rsid w:val="00CC4811"/>
    <w:rsid w:val="00CC4D82"/>
    <w:rsid w:val="00CC4FBE"/>
    <w:rsid w:val="00CC5466"/>
    <w:rsid w:val="00CC5674"/>
    <w:rsid w:val="00CC5D0A"/>
    <w:rsid w:val="00CC6025"/>
    <w:rsid w:val="00CC618A"/>
    <w:rsid w:val="00CC6AFE"/>
    <w:rsid w:val="00CC6B0E"/>
    <w:rsid w:val="00CC6B20"/>
    <w:rsid w:val="00CC6F5C"/>
    <w:rsid w:val="00CC76F1"/>
    <w:rsid w:val="00CC7C27"/>
    <w:rsid w:val="00CC7F87"/>
    <w:rsid w:val="00CD0ADC"/>
    <w:rsid w:val="00CD0B05"/>
    <w:rsid w:val="00CD0DD1"/>
    <w:rsid w:val="00CD0F06"/>
    <w:rsid w:val="00CD1884"/>
    <w:rsid w:val="00CD1C2E"/>
    <w:rsid w:val="00CD1E4E"/>
    <w:rsid w:val="00CD1F5E"/>
    <w:rsid w:val="00CD23EF"/>
    <w:rsid w:val="00CD284B"/>
    <w:rsid w:val="00CD325C"/>
    <w:rsid w:val="00CD3939"/>
    <w:rsid w:val="00CD393F"/>
    <w:rsid w:val="00CD3FA0"/>
    <w:rsid w:val="00CD4B2D"/>
    <w:rsid w:val="00CD4C85"/>
    <w:rsid w:val="00CD5183"/>
    <w:rsid w:val="00CD5875"/>
    <w:rsid w:val="00CD59D6"/>
    <w:rsid w:val="00CD5DFC"/>
    <w:rsid w:val="00CD5EF0"/>
    <w:rsid w:val="00CD61AC"/>
    <w:rsid w:val="00CD6215"/>
    <w:rsid w:val="00CD6633"/>
    <w:rsid w:val="00CD6AA3"/>
    <w:rsid w:val="00CD6ADC"/>
    <w:rsid w:val="00CD6AEA"/>
    <w:rsid w:val="00CD6F5B"/>
    <w:rsid w:val="00CD74F8"/>
    <w:rsid w:val="00CD7A72"/>
    <w:rsid w:val="00CD7C22"/>
    <w:rsid w:val="00CE043A"/>
    <w:rsid w:val="00CE0C89"/>
    <w:rsid w:val="00CE0D8C"/>
    <w:rsid w:val="00CE15CB"/>
    <w:rsid w:val="00CE21AA"/>
    <w:rsid w:val="00CE21ED"/>
    <w:rsid w:val="00CE2203"/>
    <w:rsid w:val="00CE23B2"/>
    <w:rsid w:val="00CE2864"/>
    <w:rsid w:val="00CE2B0A"/>
    <w:rsid w:val="00CE2CC2"/>
    <w:rsid w:val="00CE2E1A"/>
    <w:rsid w:val="00CE2E21"/>
    <w:rsid w:val="00CE3070"/>
    <w:rsid w:val="00CE321E"/>
    <w:rsid w:val="00CE322F"/>
    <w:rsid w:val="00CE3491"/>
    <w:rsid w:val="00CE3629"/>
    <w:rsid w:val="00CE3985"/>
    <w:rsid w:val="00CE3AE9"/>
    <w:rsid w:val="00CE438A"/>
    <w:rsid w:val="00CE48C2"/>
    <w:rsid w:val="00CE4C2A"/>
    <w:rsid w:val="00CE4FE2"/>
    <w:rsid w:val="00CE53AA"/>
    <w:rsid w:val="00CE57CD"/>
    <w:rsid w:val="00CE5953"/>
    <w:rsid w:val="00CE6328"/>
    <w:rsid w:val="00CE663E"/>
    <w:rsid w:val="00CE67BB"/>
    <w:rsid w:val="00CE6C29"/>
    <w:rsid w:val="00CE6D34"/>
    <w:rsid w:val="00CE6E63"/>
    <w:rsid w:val="00CE6F90"/>
    <w:rsid w:val="00CE76A0"/>
    <w:rsid w:val="00CE77D7"/>
    <w:rsid w:val="00CE79EE"/>
    <w:rsid w:val="00CE7F01"/>
    <w:rsid w:val="00CF0444"/>
    <w:rsid w:val="00CF046F"/>
    <w:rsid w:val="00CF0E0B"/>
    <w:rsid w:val="00CF0E93"/>
    <w:rsid w:val="00CF0F23"/>
    <w:rsid w:val="00CF1130"/>
    <w:rsid w:val="00CF13D0"/>
    <w:rsid w:val="00CF1CF6"/>
    <w:rsid w:val="00CF1ED6"/>
    <w:rsid w:val="00CF1F91"/>
    <w:rsid w:val="00CF210A"/>
    <w:rsid w:val="00CF2768"/>
    <w:rsid w:val="00CF2A34"/>
    <w:rsid w:val="00CF2C5A"/>
    <w:rsid w:val="00CF2C8C"/>
    <w:rsid w:val="00CF2E8B"/>
    <w:rsid w:val="00CF3143"/>
    <w:rsid w:val="00CF346A"/>
    <w:rsid w:val="00CF3662"/>
    <w:rsid w:val="00CF3685"/>
    <w:rsid w:val="00CF381C"/>
    <w:rsid w:val="00CF387E"/>
    <w:rsid w:val="00CF51CB"/>
    <w:rsid w:val="00CF54EE"/>
    <w:rsid w:val="00CF5AF0"/>
    <w:rsid w:val="00CF5AFD"/>
    <w:rsid w:val="00CF5FAB"/>
    <w:rsid w:val="00CF5FD9"/>
    <w:rsid w:val="00CF686F"/>
    <w:rsid w:val="00CF68EE"/>
    <w:rsid w:val="00CF6ECA"/>
    <w:rsid w:val="00CF77A8"/>
    <w:rsid w:val="00CF7A14"/>
    <w:rsid w:val="00CF7E91"/>
    <w:rsid w:val="00D003C0"/>
    <w:rsid w:val="00D00429"/>
    <w:rsid w:val="00D00A42"/>
    <w:rsid w:val="00D00C05"/>
    <w:rsid w:val="00D00CF8"/>
    <w:rsid w:val="00D00E05"/>
    <w:rsid w:val="00D012BC"/>
    <w:rsid w:val="00D013E1"/>
    <w:rsid w:val="00D01722"/>
    <w:rsid w:val="00D01DDB"/>
    <w:rsid w:val="00D02010"/>
    <w:rsid w:val="00D02810"/>
    <w:rsid w:val="00D02C43"/>
    <w:rsid w:val="00D02DC0"/>
    <w:rsid w:val="00D02EA0"/>
    <w:rsid w:val="00D02F86"/>
    <w:rsid w:val="00D03638"/>
    <w:rsid w:val="00D03826"/>
    <w:rsid w:val="00D03A4D"/>
    <w:rsid w:val="00D03D84"/>
    <w:rsid w:val="00D03ED9"/>
    <w:rsid w:val="00D046A1"/>
    <w:rsid w:val="00D04948"/>
    <w:rsid w:val="00D05276"/>
    <w:rsid w:val="00D052D7"/>
    <w:rsid w:val="00D05F5D"/>
    <w:rsid w:val="00D061E0"/>
    <w:rsid w:val="00D0766A"/>
    <w:rsid w:val="00D07AED"/>
    <w:rsid w:val="00D07D1F"/>
    <w:rsid w:val="00D10884"/>
    <w:rsid w:val="00D111A4"/>
    <w:rsid w:val="00D1136F"/>
    <w:rsid w:val="00D114FF"/>
    <w:rsid w:val="00D11910"/>
    <w:rsid w:val="00D11C4D"/>
    <w:rsid w:val="00D11CD2"/>
    <w:rsid w:val="00D12969"/>
    <w:rsid w:val="00D12E56"/>
    <w:rsid w:val="00D13269"/>
    <w:rsid w:val="00D1356A"/>
    <w:rsid w:val="00D13932"/>
    <w:rsid w:val="00D13AF6"/>
    <w:rsid w:val="00D1426A"/>
    <w:rsid w:val="00D1439D"/>
    <w:rsid w:val="00D143AF"/>
    <w:rsid w:val="00D143B3"/>
    <w:rsid w:val="00D143EC"/>
    <w:rsid w:val="00D14539"/>
    <w:rsid w:val="00D14B5E"/>
    <w:rsid w:val="00D15245"/>
    <w:rsid w:val="00D15501"/>
    <w:rsid w:val="00D1562C"/>
    <w:rsid w:val="00D15CBC"/>
    <w:rsid w:val="00D16249"/>
    <w:rsid w:val="00D16E03"/>
    <w:rsid w:val="00D174CB"/>
    <w:rsid w:val="00D174EB"/>
    <w:rsid w:val="00D177AE"/>
    <w:rsid w:val="00D178A7"/>
    <w:rsid w:val="00D17BB5"/>
    <w:rsid w:val="00D17C64"/>
    <w:rsid w:val="00D2098C"/>
    <w:rsid w:val="00D20E3A"/>
    <w:rsid w:val="00D212DC"/>
    <w:rsid w:val="00D221AD"/>
    <w:rsid w:val="00D2224D"/>
    <w:rsid w:val="00D225B7"/>
    <w:rsid w:val="00D2292B"/>
    <w:rsid w:val="00D23004"/>
    <w:rsid w:val="00D233DC"/>
    <w:rsid w:val="00D24250"/>
    <w:rsid w:val="00D25562"/>
    <w:rsid w:val="00D25617"/>
    <w:rsid w:val="00D256EC"/>
    <w:rsid w:val="00D25837"/>
    <w:rsid w:val="00D259A5"/>
    <w:rsid w:val="00D25E46"/>
    <w:rsid w:val="00D26248"/>
    <w:rsid w:val="00D262F3"/>
    <w:rsid w:val="00D2641F"/>
    <w:rsid w:val="00D26452"/>
    <w:rsid w:val="00D26BA4"/>
    <w:rsid w:val="00D2711F"/>
    <w:rsid w:val="00D272FA"/>
    <w:rsid w:val="00D276A2"/>
    <w:rsid w:val="00D27B4E"/>
    <w:rsid w:val="00D27F75"/>
    <w:rsid w:val="00D27FE0"/>
    <w:rsid w:val="00D3044F"/>
    <w:rsid w:val="00D30720"/>
    <w:rsid w:val="00D31399"/>
    <w:rsid w:val="00D31B58"/>
    <w:rsid w:val="00D326D8"/>
    <w:rsid w:val="00D33694"/>
    <w:rsid w:val="00D337AE"/>
    <w:rsid w:val="00D3402C"/>
    <w:rsid w:val="00D34619"/>
    <w:rsid w:val="00D34E6A"/>
    <w:rsid w:val="00D350DB"/>
    <w:rsid w:val="00D35901"/>
    <w:rsid w:val="00D3595A"/>
    <w:rsid w:val="00D359FC"/>
    <w:rsid w:val="00D35C16"/>
    <w:rsid w:val="00D35D8A"/>
    <w:rsid w:val="00D3654F"/>
    <w:rsid w:val="00D36761"/>
    <w:rsid w:val="00D36A2E"/>
    <w:rsid w:val="00D372AB"/>
    <w:rsid w:val="00D37491"/>
    <w:rsid w:val="00D37553"/>
    <w:rsid w:val="00D37A8B"/>
    <w:rsid w:val="00D37F44"/>
    <w:rsid w:val="00D4025A"/>
    <w:rsid w:val="00D407B5"/>
    <w:rsid w:val="00D4094C"/>
    <w:rsid w:val="00D40A99"/>
    <w:rsid w:val="00D40AE0"/>
    <w:rsid w:val="00D40D42"/>
    <w:rsid w:val="00D40D91"/>
    <w:rsid w:val="00D4102F"/>
    <w:rsid w:val="00D414CF"/>
    <w:rsid w:val="00D416C0"/>
    <w:rsid w:val="00D417CE"/>
    <w:rsid w:val="00D41909"/>
    <w:rsid w:val="00D4192A"/>
    <w:rsid w:val="00D41CF1"/>
    <w:rsid w:val="00D42680"/>
    <w:rsid w:val="00D4286E"/>
    <w:rsid w:val="00D428B2"/>
    <w:rsid w:val="00D429D0"/>
    <w:rsid w:val="00D42B69"/>
    <w:rsid w:val="00D42C32"/>
    <w:rsid w:val="00D42EC8"/>
    <w:rsid w:val="00D42F08"/>
    <w:rsid w:val="00D4318E"/>
    <w:rsid w:val="00D43317"/>
    <w:rsid w:val="00D44461"/>
    <w:rsid w:val="00D446AF"/>
    <w:rsid w:val="00D45651"/>
    <w:rsid w:val="00D457E5"/>
    <w:rsid w:val="00D45A51"/>
    <w:rsid w:val="00D45E31"/>
    <w:rsid w:val="00D45FFB"/>
    <w:rsid w:val="00D46044"/>
    <w:rsid w:val="00D46297"/>
    <w:rsid w:val="00D463D4"/>
    <w:rsid w:val="00D46529"/>
    <w:rsid w:val="00D4655D"/>
    <w:rsid w:val="00D465A6"/>
    <w:rsid w:val="00D46716"/>
    <w:rsid w:val="00D46A06"/>
    <w:rsid w:val="00D46D84"/>
    <w:rsid w:val="00D46E4F"/>
    <w:rsid w:val="00D46F04"/>
    <w:rsid w:val="00D472E8"/>
    <w:rsid w:val="00D475A8"/>
    <w:rsid w:val="00D4787A"/>
    <w:rsid w:val="00D47C91"/>
    <w:rsid w:val="00D47DE3"/>
    <w:rsid w:val="00D47E46"/>
    <w:rsid w:val="00D5050E"/>
    <w:rsid w:val="00D50A09"/>
    <w:rsid w:val="00D50DB4"/>
    <w:rsid w:val="00D51786"/>
    <w:rsid w:val="00D51813"/>
    <w:rsid w:val="00D5196D"/>
    <w:rsid w:val="00D51DF2"/>
    <w:rsid w:val="00D51FCE"/>
    <w:rsid w:val="00D5250B"/>
    <w:rsid w:val="00D52DBA"/>
    <w:rsid w:val="00D53236"/>
    <w:rsid w:val="00D53862"/>
    <w:rsid w:val="00D54555"/>
    <w:rsid w:val="00D5480C"/>
    <w:rsid w:val="00D54A6C"/>
    <w:rsid w:val="00D54F4A"/>
    <w:rsid w:val="00D55863"/>
    <w:rsid w:val="00D558C8"/>
    <w:rsid w:val="00D55983"/>
    <w:rsid w:val="00D559E6"/>
    <w:rsid w:val="00D563F1"/>
    <w:rsid w:val="00D56413"/>
    <w:rsid w:val="00D568DA"/>
    <w:rsid w:val="00D56967"/>
    <w:rsid w:val="00D56C83"/>
    <w:rsid w:val="00D56FD6"/>
    <w:rsid w:val="00D577B0"/>
    <w:rsid w:val="00D579E1"/>
    <w:rsid w:val="00D60E57"/>
    <w:rsid w:val="00D61249"/>
    <w:rsid w:val="00D614B3"/>
    <w:rsid w:val="00D6170D"/>
    <w:rsid w:val="00D61A8C"/>
    <w:rsid w:val="00D623A6"/>
    <w:rsid w:val="00D62C90"/>
    <w:rsid w:val="00D62EA8"/>
    <w:rsid w:val="00D6305D"/>
    <w:rsid w:val="00D6345B"/>
    <w:rsid w:val="00D634C8"/>
    <w:rsid w:val="00D63AA6"/>
    <w:rsid w:val="00D63BBB"/>
    <w:rsid w:val="00D63D1A"/>
    <w:rsid w:val="00D64411"/>
    <w:rsid w:val="00D6502A"/>
    <w:rsid w:val="00D65286"/>
    <w:rsid w:val="00D65555"/>
    <w:rsid w:val="00D65D2A"/>
    <w:rsid w:val="00D6681C"/>
    <w:rsid w:val="00D6686C"/>
    <w:rsid w:val="00D66888"/>
    <w:rsid w:val="00D67030"/>
    <w:rsid w:val="00D671C9"/>
    <w:rsid w:val="00D6724B"/>
    <w:rsid w:val="00D67EE2"/>
    <w:rsid w:val="00D700D0"/>
    <w:rsid w:val="00D70CF5"/>
    <w:rsid w:val="00D70E58"/>
    <w:rsid w:val="00D7141E"/>
    <w:rsid w:val="00D716F6"/>
    <w:rsid w:val="00D717FE"/>
    <w:rsid w:val="00D71A40"/>
    <w:rsid w:val="00D71A97"/>
    <w:rsid w:val="00D71F43"/>
    <w:rsid w:val="00D721D9"/>
    <w:rsid w:val="00D722BB"/>
    <w:rsid w:val="00D723A4"/>
    <w:rsid w:val="00D724FC"/>
    <w:rsid w:val="00D72741"/>
    <w:rsid w:val="00D72878"/>
    <w:rsid w:val="00D72997"/>
    <w:rsid w:val="00D72B77"/>
    <w:rsid w:val="00D72CB8"/>
    <w:rsid w:val="00D72D98"/>
    <w:rsid w:val="00D72EBA"/>
    <w:rsid w:val="00D72F07"/>
    <w:rsid w:val="00D73771"/>
    <w:rsid w:val="00D73E87"/>
    <w:rsid w:val="00D73F04"/>
    <w:rsid w:val="00D742E0"/>
    <w:rsid w:val="00D7463D"/>
    <w:rsid w:val="00D750D7"/>
    <w:rsid w:val="00D7560F"/>
    <w:rsid w:val="00D756E5"/>
    <w:rsid w:val="00D75D69"/>
    <w:rsid w:val="00D7608F"/>
    <w:rsid w:val="00D76253"/>
    <w:rsid w:val="00D76ADD"/>
    <w:rsid w:val="00D77D12"/>
    <w:rsid w:val="00D8042E"/>
    <w:rsid w:val="00D809D3"/>
    <w:rsid w:val="00D80A18"/>
    <w:rsid w:val="00D81384"/>
    <w:rsid w:val="00D813E7"/>
    <w:rsid w:val="00D8141B"/>
    <w:rsid w:val="00D8156A"/>
    <w:rsid w:val="00D82370"/>
    <w:rsid w:val="00D82506"/>
    <w:rsid w:val="00D82719"/>
    <w:rsid w:val="00D83095"/>
    <w:rsid w:val="00D83179"/>
    <w:rsid w:val="00D83482"/>
    <w:rsid w:val="00D83F6B"/>
    <w:rsid w:val="00D841BA"/>
    <w:rsid w:val="00D84417"/>
    <w:rsid w:val="00D846B4"/>
    <w:rsid w:val="00D8471E"/>
    <w:rsid w:val="00D84979"/>
    <w:rsid w:val="00D850D1"/>
    <w:rsid w:val="00D857A2"/>
    <w:rsid w:val="00D86795"/>
    <w:rsid w:val="00D86BFC"/>
    <w:rsid w:val="00D86D32"/>
    <w:rsid w:val="00D86FB7"/>
    <w:rsid w:val="00D87007"/>
    <w:rsid w:val="00D8733F"/>
    <w:rsid w:val="00D877DF"/>
    <w:rsid w:val="00D87C4C"/>
    <w:rsid w:val="00D9053C"/>
    <w:rsid w:val="00D909B5"/>
    <w:rsid w:val="00D90C49"/>
    <w:rsid w:val="00D90E60"/>
    <w:rsid w:val="00D91067"/>
    <w:rsid w:val="00D9138D"/>
    <w:rsid w:val="00D91F88"/>
    <w:rsid w:val="00D923E7"/>
    <w:rsid w:val="00D92A93"/>
    <w:rsid w:val="00D939FD"/>
    <w:rsid w:val="00D9459E"/>
    <w:rsid w:val="00D94D76"/>
    <w:rsid w:val="00D94DBF"/>
    <w:rsid w:val="00D94E0A"/>
    <w:rsid w:val="00D94EA1"/>
    <w:rsid w:val="00D9515F"/>
    <w:rsid w:val="00D952A2"/>
    <w:rsid w:val="00D9530A"/>
    <w:rsid w:val="00D95725"/>
    <w:rsid w:val="00D95871"/>
    <w:rsid w:val="00D95F39"/>
    <w:rsid w:val="00D9613E"/>
    <w:rsid w:val="00D966BB"/>
    <w:rsid w:val="00D96AF7"/>
    <w:rsid w:val="00D96F15"/>
    <w:rsid w:val="00D96F71"/>
    <w:rsid w:val="00D97399"/>
    <w:rsid w:val="00D977DE"/>
    <w:rsid w:val="00D97D25"/>
    <w:rsid w:val="00DA0583"/>
    <w:rsid w:val="00DA0841"/>
    <w:rsid w:val="00DA08C4"/>
    <w:rsid w:val="00DA13E1"/>
    <w:rsid w:val="00DA1458"/>
    <w:rsid w:val="00DA1AB0"/>
    <w:rsid w:val="00DA1D8D"/>
    <w:rsid w:val="00DA22B5"/>
    <w:rsid w:val="00DA26A7"/>
    <w:rsid w:val="00DA318A"/>
    <w:rsid w:val="00DA3354"/>
    <w:rsid w:val="00DA39D9"/>
    <w:rsid w:val="00DA3C3E"/>
    <w:rsid w:val="00DA538D"/>
    <w:rsid w:val="00DA5B8E"/>
    <w:rsid w:val="00DA5E8A"/>
    <w:rsid w:val="00DA6080"/>
    <w:rsid w:val="00DA613C"/>
    <w:rsid w:val="00DA6404"/>
    <w:rsid w:val="00DA78A5"/>
    <w:rsid w:val="00DA7AF3"/>
    <w:rsid w:val="00DA7E9E"/>
    <w:rsid w:val="00DB036B"/>
    <w:rsid w:val="00DB038E"/>
    <w:rsid w:val="00DB04A5"/>
    <w:rsid w:val="00DB087C"/>
    <w:rsid w:val="00DB10DB"/>
    <w:rsid w:val="00DB10FD"/>
    <w:rsid w:val="00DB13E1"/>
    <w:rsid w:val="00DB1984"/>
    <w:rsid w:val="00DB1A88"/>
    <w:rsid w:val="00DB1AE7"/>
    <w:rsid w:val="00DB1B81"/>
    <w:rsid w:val="00DB1F8F"/>
    <w:rsid w:val="00DB1F93"/>
    <w:rsid w:val="00DB26BA"/>
    <w:rsid w:val="00DB2791"/>
    <w:rsid w:val="00DB2AE1"/>
    <w:rsid w:val="00DB2E97"/>
    <w:rsid w:val="00DB3132"/>
    <w:rsid w:val="00DB3273"/>
    <w:rsid w:val="00DB3841"/>
    <w:rsid w:val="00DB3976"/>
    <w:rsid w:val="00DB3B45"/>
    <w:rsid w:val="00DB3E09"/>
    <w:rsid w:val="00DB3F95"/>
    <w:rsid w:val="00DB4C4E"/>
    <w:rsid w:val="00DB4F89"/>
    <w:rsid w:val="00DB5242"/>
    <w:rsid w:val="00DB53A3"/>
    <w:rsid w:val="00DB56FF"/>
    <w:rsid w:val="00DB5869"/>
    <w:rsid w:val="00DB5900"/>
    <w:rsid w:val="00DB59B0"/>
    <w:rsid w:val="00DB6363"/>
    <w:rsid w:val="00DB6756"/>
    <w:rsid w:val="00DB6895"/>
    <w:rsid w:val="00DB6B4E"/>
    <w:rsid w:val="00DB724C"/>
    <w:rsid w:val="00DB77AD"/>
    <w:rsid w:val="00DB7A54"/>
    <w:rsid w:val="00DB7D70"/>
    <w:rsid w:val="00DC035A"/>
    <w:rsid w:val="00DC0561"/>
    <w:rsid w:val="00DC0626"/>
    <w:rsid w:val="00DC0A07"/>
    <w:rsid w:val="00DC0B25"/>
    <w:rsid w:val="00DC0EA4"/>
    <w:rsid w:val="00DC1AD4"/>
    <w:rsid w:val="00DC237E"/>
    <w:rsid w:val="00DC2E51"/>
    <w:rsid w:val="00DC30CE"/>
    <w:rsid w:val="00DC34BB"/>
    <w:rsid w:val="00DC39AA"/>
    <w:rsid w:val="00DC3AD8"/>
    <w:rsid w:val="00DC3B9C"/>
    <w:rsid w:val="00DC409B"/>
    <w:rsid w:val="00DC41A0"/>
    <w:rsid w:val="00DC41FD"/>
    <w:rsid w:val="00DC4413"/>
    <w:rsid w:val="00DC445C"/>
    <w:rsid w:val="00DC4868"/>
    <w:rsid w:val="00DC49BD"/>
    <w:rsid w:val="00DC4BCA"/>
    <w:rsid w:val="00DC4DAC"/>
    <w:rsid w:val="00DC4E12"/>
    <w:rsid w:val="00DC5190"/>
    <w:rsid w:val="00DC52BC"/>
    <w:rsid w:val="00DC575E"/>
    <w:rsid w:val="00DC5A5B"/>
    <w:rsid w:val="00DC60BD"/>
    <w:rsid w:val="00DC6198"/>
    <w:rsid w:val="00DC648C"/>
    <w:rsid w:val="00DC699D"/>
    <w:rsid w:val="00DC6A36"/>
    <w:rsid w:val="00DC71A2"/>
    <w:rsid w:val="00DC7C74"/>
    <w:rsid w:val="00DD0052"/>
    <w:rsid w:val="00DD06D7"/>
    <w:rsid w:val="00DD0FEC"/>
    <w:rsid w:val="00DD1184"/>
    <w:rsid w:val="00DD12C5"/>
    <w:rsid w:val="00DD1748"/>
    <w:rsid w:val="00DD1CFE"/>
    <w:rsid w:val="00DD2D1F"/>
    <w:rsid w:val="00DD2FCE"/>
    <w:rsid w:val="00DD3619"/>
    <w:rsid w:val="00DD3E9B"/>
    <w:rsid w:val="00DD3EF0"/>
    <w:rsid w:val="00DD4317"/>
    <w:rsid w:val="00DD45D4"/>
    <w:rsid w:val="00DD483C"/>
    <w:rsid w:val="00DD48AE"/>
    <w:rsid w:val="00DD4926"/>
    <w:rsid w:val="00DD4C89"/>
    <w:rsid w:val="00DD50C8"/>
    <w:rsid w:val="00DD52A0"/>
    <w:rsid w:val="00DD5419"/>
    <w:rsid w:val="00DD57A6"/>
    <w:rsid w:val="00DD5C8F"/>
    <w:rsid w:val="00DD5DCA"/>
    <w:rsid w:val="00DD60FE"/>
    <w:rsid w:val="00DD61E5"/>
    <w:rsid w:val="00DD6203"/>
    <w:rsid w:val="00DD65C3"/>
    <w:rsid w:val="00DD78A7"/>
    <w:rsid w:val="00DD7A77"/>
    <w:rsid w:val="00DE01D2"/>
    <w:rsid w:val="00DE030F"/>
    <w:rsid w:val="00DE072C"/>
    <w:rsid w:val="00DE0AA1"/>
    <w:rsid w:val="00DE1185"/>
    <w:rsid w:val="00DE11EF"/>
    <w:rsid w:val="00DE13C6"/>
    <w:rsid w:val="00DE15C2"/>
    <w:rsid w:val="00DE1762"/>
    <w:rsid w:val="00DE1E72"/>
    <w:rsid w:val="00DE1F37"/>
    <w:rsid w:val="00DE2005"/>
    <w:rsid w:val="00DE220F"/>
    <w:rsid w:val="00DE2691"/>
    <w:rsid w:val="00DE29AD"/>
    <w:rsid w:val="00DE2A77"/>
    <w:rsid w:val="00DE2ADE"/>
    <w:rsid w:val="00DE31EF"/>
    <w:rsid w:val="00DE3285"/>
    <w:rsid w:val="00DE3415"/>
    <w:rsid w:val="00DE3663"/>
    <w:rsid w:val="00DE3E7B"/>
    <w:rsid w:val="00DE3F60"/>
    <w:rsid w:val="00DE4E88"/>
    <w:rsid w:val="00DE542F"/>
    <w:rsid w:val="00DE556F"/>
    <w:rsid w:val="00DE57AD"/>
    <w:rsid w:val="00DE593D"/>
    <w:rsid w:val="00DE5D05"/>
    <w:rsid w:val="00DE5F09"/>
    <w:rsid w:val="00DE5F46"/>
    <w:rsid w:val="00DE61FB"/>
    <w:rsid w:val="00DE6421"/>
    <w:rsid w:val="00DE64EC"/>
    <w:rsid w:val="00DE6645"/>
    <w:rsid w:val="00DE67B7"/>
    <w:rsid w:val="00DE6AE4"/>
    <w:rsid w:val="00DE6CBB"/>
    <w:rsid w:val="00DE6DC7"/>
    <w:rsid w:val="00DE75BC"/>
    <w:rsid w:val="00DE7E1C"/>
    <w:rsid w:val="00DF0C61"/>
    <w:rsid w:val="00DF0D32"/>
    <w:rsid w:val="00DF0EE7"/>
    <w:rsid w:val="00DF0FC2"/>
    <w:rsid w:val="00DF1191"/>
    <w:rsid w:val="00DF11A4"/>
    <w:rsid w:val="00DF21A8"/>
    <w:rsid w:val="00DF228F"/>
    <w:rsid w:val="00DF2763"/>
    <w:rsid w:val="00DF2782"/>
    <w:rsid w:val="00DF2798"/>
    <w:rsid w:val="00DF2B05"/>
    <w:rsid w:val="00DF2D76"/>
    <w:rsid w:val="00DF3A3E"/>
    <w:rsid w:val="00DF4023"/>
    <w:rsid w:val="00DF4987"/>
    <w:rsid w:val="00DF53FA"/>
    <w:rsid w:val="00DF56CE"/>
    <w:rsid w:val="00DF5723"/>
    <w:rsid w:val="00DF59EB"/>
    <w:rsid w:val="00DF6A2F"/>
    <w:rsid w:val="00DF6BBB"/>
    <w:rsid w:val="00DF6D0B"/>
    <w:rsid w:val="00DF713A"/>
    <w:rsid w:val="00DF79B1"/>
    <w:rsid w:val="00E0017B"/>
    <w:rsid w:val="00E0044D"/>
    <w:rsid w:val="00E00A7F"/>
    <w:rsid w:val="00E00ABD"/>
    <w:rsid w:val="00E01A8A"/>
    <w:rsid w:val="00E01D41"/>
    <w:rsid w:val="00E02130"/>
    <w:rsid w:val="00E023F1"/>
    <w:rsid w:val="00E02901"/>
    <w:rsid w:val="00E029BE"/>
    <w:rsid w:val="00E03423"/>
    <w:rsid w:val="00E0343A"/>
    <w:rsid w:val="00E0394F"/>
    <w:rsid w:val="00E03CC8"/>
    <w:rsid w:val="00E03CCD"/>
    <w:rsid w:val="00E03DA7"/>
    <w:rsid w:val="00E03E18"/>
    <w:rsid w:val="00E03FAD"/>
    <w:rsid w:val="00E04227"/>
    <w:rsid w:val="00E044C8"/>
    <w:rsid w:val="00E046E5"/>
    <w:rsid w:val="00E0470A"/>
    <w:rsid w:val="00E04876"/>
    <w:rsid w:val="00E049D2"/>
    <w:rsid w:val="00E04F1E"/>
    <w:rsid w:val="00E05177"/>
    <w:rsid w:val="00E055AC"/>
    <w:rsid w:val="00E05F5F"/>
    <w:rsid w:val="00E0632F"/>
    <w:rsid w:val="00E06999"/>
    <w:rsid w:val="00E06EC2"/>
    <w:rsid w:val="00E077D5"/>
    <w:rsid w:val="00E078FB"/>
    <w:rsid w:val="00E07A34"/>
    <w:rsid w:val="00E07D9F"/>
    <w:rsid w:val="00E101F8"/>
    <w:rsid w:val="00E1039C"/>
    <w:rsid w:val="00E10452"/>
    <w:rsid w:val="00E10463"/>
    <w:rsid w:val="00E10740"/>
    <w:rsid w:val="00E107F2"/>
    <w:rsid w:val="00E10842"/>
    <w:rsid w:val="00E10E81"/>
    <w:rsid w:val="00E110BB"/>
    <w:rsid w:val="00E11226"/>
    <w:rsid w:val="00E11A62"/>
    <w:rsid w:val="00E11A99"/>
    <w:rsid w:val="00E11BE6"/>
    <w:rsid w:val="00E1211B"/>
    <w:rsid w:val="00E126BA"/>
    <w:rsid w:val="00E12750"/>
    <w:rsid w:val="00E12A06"/>
    <w:rsid w:val="00E12B58"/>
    <w:rsid w:val="00E12E35"/>
    <w:rsid w:val="00E134BB"/>
    <w:rsid w:val="00E13824"/>
    <w:rsid w:val="00E138B1"/>
    <w:rsid w:val="00E139FF"/>
    <w:rsid w:val="00E13E83"/>
    <w:rsid w:val="00E147C8"/>
    <w:rsid w:val="00E14AF2"/>
    <w:rsid w:val="00E14F3D"/>
    <w:rsid w:val="00E15306"/>
    <w:rsid w:val="00E1554D"/>
    <w:rsid w:val="00E15975"/>
    <w:rsid w:val="00E16421"/>
    <w:rsid w:val="00E166DF"/>
    <w:rsid w:val="00E16C71"/>
    <w:rsid w:val="00E16EC6"/>
    <w:rsid w:val="00E170A9"/>
    <w:rsid w:val="00E1726A"/>
    <w:rsid w:val="00E173D0"/>
    <w:rsid w:val="00E17BEF"/>
    <w:rsid w:val="00E17F45"/>
    <w:rsid w:val="00E2010F"/>
    <w:rsid w:val="00E203A0"/>
    <w:rsid w:val="00E20CD0"/>
    <w:rsid w:val="00E211AE"/>
    <w:rsid w:val="00E212D3"/>
    <w:rsid w:val="00E21355"/>
    <w:rsid w:val="00E21793"/>
    <w:rsid w:val="00E21C67"/>
    <w:rsid w:val="00E21D5B"/>
    <w:rsid w:val="00E21F94"/>
    <w:rsid w:val="00E22D27"/>
    <w:rsid w:val="00E22F6C"/>
    <w:rsid w:val="00E232B7"/>
    <w:rsid w:val="00E232E0"/>
    <w:rsid w:val="00E2379E"/>
    <w:rsid w:val="00E2421E"/>
    <w:rsid w:val="00E2430C"/>
    <w:rsid w:val="00E24B15"/>
    <w:rsid w:val="00E24C57"/>
    <w:rsid w:val="00E25371"/>
    <w:rsid w:val="00E257F5"/>
    <w:rsid w:val="00E2598E"/>
    <w:rsid w:val="00E25B52"/>
    <w:rsid w:val="00E25BC1"/>
    <w:rsid w:val="00E262D2"/>
    <w:rsid w:val="00E26989"/>
    <w:rsid w:val="00E26CF5"/>
    <w:rsid w:val="00E26EAA"/>
    <w:rsid w:val="00E26FE6"/>
    <w:rsid w:val="00E27092"/>
    <w:rsid w:val="00E27467"/>
    <w:rsid w:val="00E275D5"/>
    <w:rsid w:val="00E276F3"/>
    <w:rsid w:val="00E30308"/>
    <w:rsid w:val="00E304DD"/>
    <w:rsid w:val="00E30C0C"/>
    <w:rsid w:val="00E3158A"/>
    <w:rsid w:val="00E317C8"/>
    <w:rsid w:val="00E31C7E"/>
    <w:rsid w:val="00E31CA6"/>
    <w:rsid w:val="00E31CF8"/>
    <w:rsid w:val="00E31D5B"/>
    <w:rsid w:val="00E329BA"/>
    <w:rsid w:val="00E3322C"/>
    <w:rsid w:val="00E332E6"/>
    <w:rsid w:val="00E33B98"/>
    <w:rsid w:val="00E34B62"/>
    <w:rsid w:val="00E34B7D"/>
    <w:rsid w:val="00E34CC1"/>
    <w:rsid w:val="00E34EE1"/>
    <w:rsid w:val="00E34F45"/>
    <w:rsid w:val="00E34FBC"/>
    <w:rsid w:val="00E35317"/>
    <w:rsid w:val="00E356D8"/>
    <w:rsid w:val="00E35782"/>
    <w:rsid w:val="00E35BF1"/>
    <w:rsid w:val="00E36F37"/>
    <w:rsid w:val="00E400BE"/>
    <w:rsid w:val="00E404E8"/>
    <w:rsid w:val="00E4073D"/>
    <w:rsid w:val="00E41060"/>
    <w:rsid w:val="00E415BD"/>
    <w:rsid w:val="00E41684"/>
    <w:rsid w:val="00E416A5"/>
    <w:rsid w:val="00E41890"/>
    <w:rsid w:val="00E41A7A"/>
    <w:rsid w:val="00E41D2E"/>
    <w:rsid w:val="00E42A65"/>
    <w:rsid w:val="00E42C5E"/>
    <w:rsid w:val="00E42CEB"/>
    <w:rsid w:val="00E42DAC"/>
    <w:rsid w:val="00E431EE"/>
    <w:rsid w:val="00E4343A"/>
    <w:rsid w:val="00E435E8"/>
    <w:rsid w:val="00E44598"/>
    <w:rsid w:val="00E4463A"/>
    <w:rsid w:val="00E446DC"/>
    <w:rsid w:val="00E44A85"/>
    <w:rsid w:val="00E44B85"/>
    <w:rsid w:val="00E44C04"/>
    <w:rsid w:val="00E4513A"/>
    <w:rsid w:val="00E452BA"/>
    <w:rsid w:val="00E458F9"/>
    <w:rsid w:val="00E45AE9"/>
    <w:rsid w:val="00E45B00"/>
    <w:rsid w:val="00E460D8"/>
    <w:rsid w:val="00E463F2"/>
    <w:rsid w:val="00E4644E"/>
    <w:rsid w:val="00E46577"/>
    <w:rsid w:val="00E46AB6"/>
    <w:rsid w:val="00E46CDA"/>
    <w:rsid w:val="00E46D7D"/>
    <w:rsid w:val="00E47FAD"/>
    <w:rsid w:val="00E50220"/>
    <w:rsid w:val="00E503E5"/>
    <w:rsid w:val="00E506BE"/>
    <w:rsid w:val="00E50A8F"/>
    <w:rsid w:val="00E50CBA"/>
    <w:rsid w:val="00E50F1D"/>
    <w:rsid w:val="00E510ED"/>
    <w:rsid w:val="00E51312"/>
    <w:rsid w:val="00E51338"/>
    <w:rsid w:val="00E51986"/>
    <w:rsid w:val="00E51C51"/>
    <w:rsid w:val="00E52013"/>
    <w:rsid w:val="00E522D2"/>
    <w:rsid w:val="00E523AB"/>
    <w:rsid w:val="00E528C7"/>
    <w:rsid w:val="00E52E40"/>
    <w:rsid w:val="00E530D6"/>
    <w:rsid w:val="00E53425"/>
    <w:rsid w:val="00E53C08"/>
    <w:rsid w:val="00E53EE3"/>
    <w:rsid w:val="00E54A6D"/>
    <w:rsid w:val="00E55482"/>
    <w:rsid w:val="00E55609"/>
    <w:rsid w:val="00E56A3C"/>
    <w:rsid w:val="00E56D80"/>
    <w:rsid w:val="00E56D9B"/>
    <w:rsid w:val="00E57736"/>
    <w:rsid w:val="00E579FC"/>
    <w:rsid w:val="00E60985"/>
    <w:rsid w:val="00E61670"/>
    <w:rsid w:val="00E61976"/>
    <w:rsid w:val="00E61AA1"/>
    <w:rsid w:val="00E61C95"/>
    <w:rsid w:val="00E62411"/>
    <w:rsid w:val="00E6272F"/>
    <w:rsid w:val="00E63099"/>
    <w:rsid w:val="00E63412"/>
    <w:rsid w:val="00E63D04"/>
    <w:rsid w:val="00E643DD"/>
    <w:rsid w:val="00E64D2E"/>
    <w:rsid w:val="00E6549B"/>
    <w:rsid w:val="00E657C2"/>
    <w:rsid w:val="00E65836"/>
    <w:rsid w:val="00E65A75"/>
    <w:rsid w:val="00E65F26"/>
    <w:rsid w:val="00E6618F"/>
    <w:rsid w:val="00E6624F"/>
    <w:rsid w:val="00E664CA"/>
    <w:rsid w:val="00E667AE"/>
    <w:rsid w:val="00E66E54"/>
    <w:rsid w:val="00E674B0"/>
    <w:rsid w:val="00E674BC"/>
    <w:rsid w:val="00E67B9A"/>
    <w:rsid w:val="00E67DAF"/>
    <w:rsid w:val="00E70806"/>
    <w:rsid w:val="00E71C05"/>
    <w:rsid w:val="00E727DA"/>
    <w:rsid w:val="00E72B18"/>
    <w:rsid w:val="00E72B64"/>
    <w:rsid w:val="00E731CF"/>
    <w:rsid w:val="00E7351A"/>
    <w:rsid w:val="00E736ED"/>
    <w:rsid w:val="00E73974"/>
    <w:rsid w:val="00E73D1D"/>
    <w:rsid w:val="00E742EA"/>
    <w:rsid w:val="00E744D0"/>
    <w:rsid w:val="00E747AA"/>
    <w:rsid w:val="00E752BC"/>
    <w:rsid w:val="00E75C66"/>
    <w:rsid w:val="00E7627B"/>
    <w:rsid w:val="00E76280"/>
    <w:rsid w:val="00E765CD"/>
    <w:rsid w:val="00E773D8"/>
    <w:rsid w:val="00E775C2"/>
    <w:rsid w:val="00E77AA6"/>
    <w:rsid w:val="00E80525"/>
    <w:rsid w:val="00E8091D"/>
    <w:rsid w:val="00E80B33"/>
    <w:rsid w:val="00E810B7"/>
    <w:rsid w:val="00E81655"/>
    <w:rsid w:val="00E8171D"/>
    <w:rsid w:val="00E81A2E"/>
    <w:rsid w:val="00E82216"/>
    <w:rsid w:val="00E82828"/>
    <w:rsid w:val="00E82D0D"/>
    <w:rsid w:val="00E830CF"/>
    <w:rsid w:val="00E834CB"/>
    <w:rsid w:val="00E83C23"/>
    <w:rsid w:val="00E84247"/>
    <w:rsid w:val="00E8456C"/>
    <w:rsid w:val="00E847B1"/>
    <w:rsid w:val="00E8487D"/>
    <w:rsid w:val="00E84A9E"/>
    <w:rsid w:val="00E84B40"/>
    <w:rsid w:val="00E8501F"/>
    <w:rsid w:val="00E854DB"/>
    <w:rsid w:val="00E85822"/>
    <w:rsid w:val="00E8590A"/>
    <w:rsid w:val="00E861F1"/>
    <w:rsid w:val="00E8662F"/>
    <w:rsid w:val="00E86704"/>
    <w:rsid w:val="00E86929"/>
    <w:rsid w:val="00E869A0"/>
    <w:rsid w:val="00E86E1A"/>
    <w:rsid w:val="00E86F30"/>
    <w:rsid w:val="00E87285"/>
    <w:rsid w:val="00E872A6"/>
    <w:rsid w:val="00E87322"/>
    <w:rsid w:val="00E87840"/>
    <w:rsid w:val="00E90323"/>
    <w:rsid w:val="00E904A4"/>
    <w:rsid w:val="00E90927"/>
    <w:rsid w:val="00E90945"/>
    <w:rsid w:val="00E91004"/>
    <w:rsid w:val="00E9101D"/>
    <w:rsid w:val="00E91227"/>
    <w:rsid w:val="00E913F1"/>
    <w:rsid w:val="00E92176"/>
    <w:rsid w:val="00E92242"/>
    <w:rsid w:val="00E9242C"/>
    <w:rsid w:val="00E929AA"/>
    <w:rsid w:val="00E92E8E"/>
    <w:rsid w:val="00E932A7"/>
    <w:rsid w:val="00E9382A"/>
    <w:rsid w:val="00E93ECE"/>
    <w:rsid w:val="00E93F5E"/>
    <w:rsid w:val="00E9400F"/>
    <w:rsid w:val="00E9401B"/>
    <w:rsid w:val="00E94299"/>
    <w:rsid w:val="00E944A3"/>
    <w:rsid w:val="00E94608"/>
    <w:rsid w:val="00E94728"/>
    <w:rsid w:val="00E958C8"/>
    <w:rsid w:val="00E95C1C"/>
    <w:rsid w:val="00E95D53"/>
    <w:rsid w:val="00E9630C"/>
    <w:rsid w:val="00E963D2"/>
    <w:rsid w:val="00E96969"/>
    <w:rsid w:val="00E96D8C"/>
    <w:rsid w:val="00E96EC3"/>
    <w:rsid w:val="00E96EC8"/>
    <w:rsid w:val="00E970C0"/>
    <w:rsid w:val="00E97176"/>
    <w:rsid w:val="00E97316"/>
    <w:rsid w:val="00E974D5"/>
    <w:rsid w:val="00E9762A"/>
    <w:rsid w:val="00E97E51"/>
    <w:rsid w:val="00E97EA8"/>
    <w:rsid w:val="00EA01AD"/>
    <w:rsid w:val="00EA0CCC"/>
    <w:rsid w:val="00EA15D7"/>
    <w:rsid w:val="00EA1A64"/>
    <w:rsid w:val="00EA2331"/>
    <w:rsid w:val="00EA23DB"/>
    <w:rsid w:val="00EA274F"/>
    <w:rsid w:val="00EA32B6"/>
    <w:rsid w:val="00EA332C"/>
    <w:rsid w:val="00EA37FB"/>
    <w:rsid w:val="00EA402F"/>
    <w:rsid w:val="00EA4F75"/>
    <w:rsid w:val="00EA51FE"/>
    <w:rsid w:val="00EA5536"/>
    <w:rsid w:val="00EA5B52"/>
    <w:rsid w:val="00EA5BCB"/>
    <w:rsid w:val="00EA5F1F"/>
    <w:rsid w:val="00EA5FB0"/>
    <w:rsid w:val="00EA617F"/>
    <w:rsid w:val="00EA61F1"/>
    <w:rsid w:val="00EA6295"/>
    <w:rsid w:val="00EA7DBC"/>
    <w:rsid w:val="00EB038A"/>
    <w:rsid w:val="00EB04EA"/>
    <w:rsid w:val="00EB0A7D"/>
    <w:rsid w:val="00EB0BB3"/>
    <w:rsid w:val="00EB0DB5"/>
    <w:rsid w:val="00EB0EC3"/>
    <w:rsid w:val="00EB1154"/>
    <w:rsid w:val="00EB1282"/>
    <w:rsid w:val="00EB139B"/>
    <w:rsid w:val="00EB1438"/>
    <w:rsid w:val="00EB1463"/>
    <w:rsid w:val="00EB1ABD"/>
    <w:rsid w:val="00EB1E33"/>
    <w:rsid w:val="00EB22D4"/>
    <w:rsid w:val="00EB2471"/>
    <w:rsid w:val="00EB2A3B"/>
    <w:rsid w:val="00EB2BB7"/>
    <w:rsid w:val="00EB3584"/>
    <w:rsid w:val="00EB37C5"/>
    <w:rsid w:val="00EB453A"/>
    <w:rsid w:val="00EB4AD5"/>
    <w:rsid w:val="00EB4C06"/>
    <w:rsid w:val="00EB4FA8"/>
    <w:rsid w:val="00EB52BF"/>
    <w:rsid w:val="00EB56DC"/>
    <w:rsid w:val="00EB5924"/>
    <w:rsid w:val="00EB5AC4"/>
    <w:rsid w:val="00EB5B0F"/>
    <w:rsid w:val="00EB66E2"/>
    <w:rsid w:val="00EB6FDD"/>
    <w:rsid w:val="00EB7442"/>
    <w:rsid w:val="00EB77A0"/>
    <w:rsid w:val="00EB7804"/>
    <w:rsid w:val="00EB78A8"/>
    <w:rsid w:val="00EB7C48"/>
    <w:rsid w:val="00EB7D20"/>
    <w:rsid w:val="00EB7EF7"/>
    <w:rsid w:val="00EC001F"/>
    <w:rsid w:val="00EC02C3"/>
    <w:rsid w:val="00EC04CC"/>
    <w:rsid w:val="00EC0B69"/>
    <w:rsid w:val="00EC0EF0"/>
    <w:rsid w:val="00EC1092"/>
    <w:rsid w:val="00EC186F"/>
    <w:rsid w:val="00EC1AF7"/>
    <w:rsid w:val="00EC1E15"/>
    <w:rsid w:val="00EC21AA"/>
    <w:rsid w:val="00EC27B6"/>
    <w:rsid w:val="00EC28FA"/>
    <w:rsid w:val="00EC2CD0"/>
    <w:rsid w:val="00EC36F2"/>
    <w:rsid w:val="00EC37C0"/>
    <w:rsid w:val="00EC385E"/>
    <w:rsid w:val="00EC39D9"/>
    <w:rsid w:val="00EC3E4A"/>
    <w:rsid w:val="00EC40AD"/>
    <w:rsid w:val="00EC4125"/>
    <w:rsid w:val="00EC42C7"/>
    <w:rsid w:val="00EC4313"/>
    <w:rsid w:val="00EC4819"/>
    <w:rsid w:val="00EC492B"/>
    <w:rsid w:val="00EC4CD4"/>
    <w:rsid w:val="00EC52CB"/>
    <w:rsid w:val="00EC5313"/>
    <w:rsid w:val="00EC56F4"/>
    <w:rsid w:val="00EC57B6"/>
    <w:rsid w:val="00EC58F6"/>
    <w:rsid w:val="00EC62F6"/>
    <w:rsid w:val="00EC6647"/>
    <w:rsid w:val="00EC6A0A"/>
    <w:rsid w:val="00EC6ED7"/>
    <w:rsid w:val="00EC708B"/>
    <w:rsid w:val="00EC74B0"/>
    <w:rsid w:val="00EC7E01"/>
    <w:rsid w:val="00ED078A"/>
    <w:rsid w:val="00ED096C"/>
    <w:rsid w:val="00ED0B49"/>
    <w:rsid w:val="00ED112E"/>
    <w:rsid w:val="00ED12DE"/>
    <w:rsid w:val="00ED18E9"/>
    <w:rsid w:val="00ED18F2"/>
    <w:rsid w:val="00ED1FBF"/>
    <w:rsid w:val="00ED22C1"/>
    <w:rsid w:val="00ED29E9"/>
    <w:rsid w:val="00ED3C01"/>
    <w:rsid w:val="00ED4245"/>
    <w:rsid w:val="00ED48FD"/>
    <w:rsid w:val="00ED4A12"/>
    <w:rsid w:val="00ED507E"/>
    <w:rsid w:val="00ED551B"/>
    <w:rsid w:val="00ED559F"/>
    <w:rsid w:val="00ED58F5"/>
    <w:rsid w:val="00ED5B04"/>
    <w:rsid w:val="00ED5C77"/>
    <w:rsid w:val="00ED5DC3"/>
    <w:rsid w:val="00ED5DD3"/>
    <w:rsid w:val="00ED60CD"/>
    <w:rsid w:val="00ED62C0"/>
    <w:rsid w:val="00ED6874"/>
    <w:rsid w:val="00ED68E0"/>
    <w:rsid w:val="00ED6913"/>
    <w:rsid w:val="00ED72DE"/>
    <w:rsid w:val="00EE0511"/>
    <w:rsid w:val="00EE0DDA"/>
    <w:rsid w:val="00EE10B6"/>
    <w:rsid w:val="00EE110F"/>
    <w:rsid w:val="00EE1268"/>
    <w:rsid w:val="00EE12AF"/>
    <w:rsid w:val="00EE139D"/>
    <w:rsid w:val="00EE14B0"/>
    <w:rsid w:val="00EE1985"/>
    <w:rsid w:val="00EE1A06"/>
    <w:rsid w:val="00EE1D79"/>
    <w:rsid w:val="00EE21D9"/>
    <w:rsid w:val="00EE2627"/>
    <w:rsid w:val="00EE2DE9"/>
    <w:rsid w:val="00EE2FBD"/>
    <w:rsid w:val="00EE2FCD"/>
    <w:rsid w:val="00EE3516"/>
    <w:rsid w:val="00EE365E"/>
    <w:rsid w:val="00EE3703"/>
    <w:rsid w:val="00EE4F57"/>
    <w:rsid w:val="00EE50BA"/>
    <w:rsid w:val="00EE51A7"/>
    <w:rsid w:val="00EE532B"/>
    <w:rsid w:val="00EE5739"/>
    <w:rsid w:val="00EE5EBD"/>
    <w:rsid w:val="00EE685D"/>
    <w:rsid w:val="00EE6A2D"/>
    <w:rsid w:val="00EE6E91"/>
    <w:rsid w:val="00EE73CF"/>
    <w:rsid w:val="00EE77D5"/>
    <w:rsid w:val="00EE7A56"/>
    <w:rsid w:val="00EE7E93"/>
    <w:rsid w:val="00EF00BF"/>
    <w:rsid w:val="00EF017E"/>
    <w:rsid w:val="00EF0297"/>
    <w:rsid w:val="00EF045F"/>
    <w:rsid w:val="00EF058F"/>
    <w:rsid w:val="00EF113E"/>
    <w:rsid w:val="00EF1D92"/>
    <w:rsid w:val="00EF1F42"/>
    <w:rsid w:val="00EF3619"/>
    <w:rsid w:val="00EF3C22"/>
    <w:rsid w:val="00EF4419"/>
    <w:rsid w:val="00EF485C"/>
    <w:rsid w:val="00EF49DF"/>
    <w:rsid w:val="00EF4A84"/>
    <w:rsid w:val="00EF52A8"/>
    <w:rsid w:val="00EF532D"/>
    <w:rsid w:val="00EF55A7"/>
    <w:rsid w:val="00EF5862"/>
    <w:rsid w:val="00EF58F7"/>
    <w:rsid w:val="00EF5C67"/>
    <w:rsid w:val="00EF5F88"/>
    <w:rsid w:val="00EF643F"/>
    <w:rsid w:val="00EF6522"/>
    <w:rsid w:val="00EF6986"/>
    <w:rsid w:val="00EF6EB3"/>
    <w:rsid w:val="00EF6F64"/>
    <w:rsid w:val="00EF6FEE"/>
    <w:rsid w:val="00EF7029"/>
    <w:rsid w:val="00EF728A"/>
    <w:rsid w:val="00EF7612"/>
    <w:rsid w:val="00EF7FB9"/>
    <w:rsid w:val="00F003F1"/>
    <w:rsid w:val="00F00602"/>
    <w:rsid w:val="00F007EE"/>
    <w:rsid w:val="00F008C1"/>
    <w:rsid w:val="00F009E0"/>
    <w:rsid w:val="00F00BA5"/>
    <w:rsid w:val="00F00E54"/>
    <w:rsid w:val="00F00EBE"/>
    <w:rsid w:val="00F01148"/>
    <w:rsid w:val="00F01961"/>
    <w:rsid w:val="00F01A53"/>
    <w:rsid w:val="00F01DE2"/>
    <w:rsid w:val="00F0255C"/>
    <w:rsid w:val="00F02721"/>
    <w:rsid w:val="00F02851"/>
    <w:rsid w:val="00F0292C"/>
    <w:rsid w:val="00F02AAA"/>
    <w:rsid w:val="00F02CBC"/>
    <w:rsid w:val="00F0312E"/>
    <w:rsid w:val="00F035C9"/>
    <w:rsid w:val="00F039B3"/>
    <w:rsid w:val="00F03F4C"/>
    <w:rsid w:val="00F04075"/>
    <w:rsid w:val="00F04248"/>
    <w:rsid w:val="00F04457"/>
    <w:rsid w:val="00F04606"/>
    <w:rsid w:val="00F04CDE"/>
    <w:rsid w:val="00F04CE4"/>
    <w:rsid w:val="00F05319"/>
    <w:rsid w:val="00F0537F"/>
    <w:rsid w:val="00F053A6"/>
    <w:rsid w:val="00F053B1"/>
    <w:rsid w:val="00F053D1"/>
    <w:rsid w:val="00F05594"/>
    <w:rsid w:val="00F055A9"/>
    <w:rsid w:val="00F055DA"/>
    <w:rsid w:val="00F05EC8"/>
    <w:rsid w:val="00F06390"/>
    <w:rsid w:val="00F066C8"/>
    <w:rsid w:val="00F06947"/>
    <w:rsid w:val="00F069A7"/>
    <w:rsid w:val="00F06BB1"/>
    <w:rsid w:val="00F074CD"/>
    <w:rsid w:val="00F0758B"/>
    <w:rsid w:val="00F07BD0"/>
    <w:rsid w:val="00F07EE4"/>
    <w:rsid w:val="00F114AC"/>
    <w:rsid w:val="00F11E5D"/>
    <w:rsid w:val="00F12825"/>
    <w:rsid w:val="00F12B41"/>
    <w:rsid w:val="00F12CD0"/>
    <w:rsid w:val="00F130B8"/>
    <w:rsid w:val="00F13A22"/>
    <w:rsid w:val="00F13EEA"/>
    <w:rsid w:val="00F1438E"/>
    <w:rsid w:val="00F14723"/>
    <w:rsid w:val="00F148B6"/>
    <w:rsid w:val="00F14A5D"/>
    <w:rsid w:val="00F14E09"/>
    <w:rsid w:val="00F150B9"/>
    <w:rsid w:val="00F1529C"/>
    <w:rsid w:val="00F15352"/>
    <w:rsid w:val="00F154A9"/>
    <w:rsid w:val="00F156E3"/>
    <w:rsid w:val="00F1570C"/>
    <w:rsid w:val="00F15A63"/>
    <w:rsid w:val="00F15B30"/>
    <w:rsid w:val="00F15DA7"/>
    <w:rsid w:val="00F1606E"/>
    <w:rsid w:val="00F1620F"/>
    <w:rsid w:val="00F1627B"/>
    <w:rsid w:val="00F1633C"/>
    <w:rsid w:val="00F1678C"/>
    <w:rsid w:val="00F16B72"/>
    <w:rsid w:val="00F16B9F"/>
    <w:rsid w:val="00F172AB"/>
    <w:rsid w:val="00F173D8"/>
    <w:rsid w:val="00F174A3"/>
    <w:rsid w:val="00F175DD"/>
    <w:rsid w:val="00F177A4"/>
    <w:rsid w:val="00F17A09"/>
    <w:rsid w:val="00F17C09"/>
    <w:rsid w:val="00F17C7C"/>
    <w:rsid w:val="00F20B1F"/>
    <w:rsid w:val="00F20BB5"/>
    <w:rsid w:val="00F212F2"/>
    <w:rsid w:val="00F21576"/>
    <w:rsid w:val="00F215F4"/>
    <w:rsid w:val="00F21A5C"/>
    <w:rsid w:val="00F2227D"/>
    <w:rsid w:val="00F22563"/>
    <w:rsid w:val="00F22FA0"/>
    <w:rsid w:val="00F235C2"/>
    <w:rsid w:val="00F23A21"/>
    <w:rsid w:val="00F23DC0"/>
    <w:rsid w:val="00F23FB3"/>
    <w:rsid w:val="00F24323"/>
    <w:rsid w:val="00F24365"/>
    <w:rsid w:val="00F249E2"/>
    <w:rsid w:val="00F24A47"/>
    <w:rsid w:val="00F24D8A"/>
    <w:rsid w:val="00F24FC0"/>
    <w:rsid w:val="00F251A3"/>
    <w:rsid w:val="00F251F6"/>
    <w:rsid w:val="00F2525D"/>
    <w:rsid w:val="00F256A0"/>
    <w:rsid w:val="00F258F2"/>
    <w:rsid w:val="00F25EED"/>
    <w:rsid w:val="00F26265"/>
    <w:rsid w:val="00F26610"/>
    <w:rsid w:val="00F27258"/>
    <w:rsid w:val="00F27895"/>
    <w:rsid w:val="00F278F2"/>
    <w:rsid w:val="00F2799B"/>
    <w:rsid w:val="00F27C7F"/>
    <w:rsid w:val="00F30423"/>
    <w:rsid w:val="00F30CDF"/>
    <w:rsid w:val="00F30DAD"/>
    <w:rsid w:val="00F31EAB"/>
    <w:rsid w:val="00F32600"/>
    <w:rsid w:val="00F32807"/>
    <w:rsid w:val="00F328B3"/>
    <w:rsid w:val="00F3328A"/>
    <w:rsid w:val="00F33BEC"/>
    <w:rsid w:val="00F33CC8"/>
    <w:rsid w:val="00F3432C"/>
    <w:rsid w:val="00F34761"/>
    <w:rsid w:val="00F34FD4"/>
    <w:rsid w:val="00F351E6"/>
    <w:rsid w:val="00F35544"/>
    <w:rsid w:val="00F355BB"/>
    <w:rsid w:val="00F35776"/>
    <w:rsid w:val="00F35D7D"/>
    <w:rsid w:val="00F363E3"/>
    <w:rsid w:val="00F36645"/>
    <w:rsid w:val="00F36879"/>
    <w:rsid w:val="00F3689A"/>
    <w:rsid w:val="00F36C07"/>
    <w:rsid w:val="00F37D6A"/>
    <w:rsid w:val="00F401E6"/>
    <w:rsid w:val="00F4043D"/>
    <w:rsid w:val="00F40514"/>
    <w:rsid w:val="00F40B0C"/>
    <w:rsid w:val="00F41A65"/>
    <w:rsid w:val="00F41B63"/>
    <w:rsid w:val="00F41B75"/>
    <w:rsid w:val="00F41EB7"/>
    <w:rsid w:val="00F4203D"/>
    <w:rsid w:val="00F42264"/>
    <w:rsid w:val="00F4390B"/>
    <w:rsid w:val="00F4396B"/>
    <w:rsid w:val="00F43AE1"/>
    <w:rsid w:val="00F43B67"/>
    <w:rsid w:val="00F44478"/>
    <w:rsid w:val="00F445BA"/>
    <w:rsid w:val="00F447B4"/>
    <w:rsid w:val="00F449C7"/>
    <w:rsid w:val="00F44ADE"/>
    <w:rsid w:val="00F44E59"/>
    <w:rsid w:val="00F45740"/>
    <w:rsid w:val="00F46315"/>
    <w:rsid w:val="00F46367"/>
    <w:rsid w:val="00F467C7"/>
    <w:rsid w:val="00F468B7"/>
    <w:rsid w:val="00F4698F"/>
    <w:rsid w:val="00F46DC3"/>
    <w:rsid w:val="00F476D2"/>
    <w:rsid w:val="00F47C2E"/>
    <w:rsid w:val="00F47F38"/>
    <w:rsid w:val="00F5012A"/>
    <w:rsid w:val="00F50B64"/>
    <w:rsid w:val="00F50CF4"/>
    <w:rsid w:val="00F50E59"/>
    <w:rsid w:val="00F50ED2"/>
    <w:rsid w:val="00F512B9"/>
    <w:rsid w:val="00F517F5"/>
    <w:rsid w:val="00F51C46"/>
    <w:rsid w:val="00F51C4C"/>
    <w:rsid w:val="00F51DC8"/>
    <w:rsid w:val="00F526B3"/>
    <w:rsid w:val="00F5278C"/>
    <w:rsid w:val="00F5327B"/>
    <w:rsid w:val="00F5349E"/>
    <w:rsid w:val="00F53D1E"/>
    <w:rsid w:val="00F54A4C"/>
    <w:rsid w:val="00F55340"/>
    <w:rsid w:val="00F55645"/>
    <w:rsid w:val="00F556DA"/>
    <w:rsid w:val="00F55746"/>
    <w:rsid w:val="00F55AC6"/>
    <w:rsid w:val="00F562FB"/>
    <w:rsid w:val="00F564E0"/>
    <w:rsid w:val="00F568E3"/>
    <w:rsid w:val="00F56EE1"/>
    <w:rsid w:val="00F57007"/>
    <w:rsid w:val="00F57035"/>
    <w:rsid w:val="00F57346"/>
    <w:rsid w:val="00F573C1"/>
    <w:rsid w:val="00F578B9"/>
    <w:rsid w:val="00F57B2D"/>
    <w:rsid w:val="00F57D98"/>
    <w:rsid w:val="00F6026F"/>
    <w:rsid w:val="00F605E5"/>
    <w:rsid w:val="00F606FA"/>
    <w:rsid w:val="00F608BD"/>
    <w:rsid w:val="00F60D87"/>
    <w:rsid w:val="00F629C0"/>
    <w:rsid w:val="00F62AAF"/>
    <w:rsid w:val="00F62BD4"/>
    <w:rsid w:val="00F630D0"/>
    <w:rsid w:val="00F634AB"/>
    <w:rsid w:val="00F63595"/>
    <w:rsid w:val="00F63E8B"/>
    <w:rsid w:val="00F644FA"/>
    <w:rsid w:val="00F64D17"/>
    <w:rsid w:val="00F65307"/>
    <w:rsid w:val="00F65334"/>
    <w:rsid w:val="00F6539D"/>
    <w:rsid w:val="00F65D5B"/>
    <w:rsid w:val="00F65E5D"/>
    <w:rsid w:val="00F65E5F"/>
    <w:rsid w:val="00F65F74"/>
    <w:rsid w:val="00F666FC"/>
    <w:rsid w:val="00F6699C"/>
    <w:rsid w:val="00F66BE7"/>
    <w:rsid w:val="00F66C28"/>
    <w:rsid w:val="00F66F49"/>
    <w:rsid w:val="00F66F9B"/>
    <w:rsid w:val="00F6710D"/>
    <w:rsid w:val="00F671BE"/>
    <w:rsid w:val="00F67304"/>
    <w:rsid w:val="00F6771F"/>
    <w:rsid w:val="00F6774D"/>
    <w:rsid w:val="00F67A60"/>
    <w:rsid w:val="00F67C45"/>
    <w:rsid w:val="00F67E78"/>
    <w:rsid w:val="00F7053D"/>
    <w:rsid w:val="00F705F3"/>
    <w:rsid w:val="00F7077B"/>
    <w:rsid w:val="00F707DC"/>
    <w:rsid w:val="00F7094F"/>
    <w:rsid w:val="00F709E1"/>
    <w:rsid w:val="00F70B25"/>
    <w:rsid w:val="00F70DBB"/>
    <w:rsid w:val="00F71250"/>
    <w:rsid w:val="00F71D1C"/>
    <w:rsid w:val="00F71F4D"/>
    <w:rsid w:val="00F71FA9"/>
    <w:rsid w:val="00F72120"/>
    <w:rsid w:val="00F72142"/>
    <w:rsid w:val="00F722ED"/>
    <w:rsid w:val="00F72528"/>
    <w:rsid w:val="00F72D7D"/>
    <w:rsid w:val="00F72DE3"/>
    <w:rsid w:val="00F732ED"/>
    <w:rsid w:val="00F7371B"/>
    <w:rsid w:val="00F73D4B"/>
    <w:rsid w:val="00F73D5B"/>
    <w:rsid w:val="00F73E22"/>
    <w:rsid w:val="00F74B5F"/>
    <w:rsid w:val="00F74F99"/>
    <w:rsid w:val="00F75203"/>
    <w:rsid w:val="00F75270"/>
    <w:rsid w:val="00F755F1"/>
    <w:rsid w:val="00F75608"/>
    <w:rsid w:val="00F75682"/>
    <w:rsid w:val="00F756BC"/>
    <w:rsid w:val="00F759A3"/>
    <w:rsid w:val="00F759B4"/>
    <w:rsid w:val="00F75B02"/>
    <w:rsid w:val="00F75C76"/>
    <w:rsid w:val="00F76B27"/>
    <w:rsid w:val="00F76B4F"/>
    <w:rsid w:val="00F7744F"/>
    <w:rsid w:val="00F77734"/>
    <w:rsid w:val="00F7775B"/>
    <w:rsid w:val="00F801D4"/>
    <w:rsid w:val="00F80963"/>
    <w:rsid w:val="00F81130"/>
    <w:rsid w:val="00F81288"/>
    <w:rsid w:val="00F8176A"/>
    <w:rsid w:val="00F8202D"/>
    <w:rsid w:val="00F8207B"/>
    <w:rsid w:val="00F8213A"/>
    <w:rsid w:val="00F8235B"/>
    <w:rsid w:val="00F82BAD"/>
    <w:rsid w:val="00F830B9"/>
    <w:rsid w:val="00F83430"/>
    <w:rsid w:val="00F838C1"/>
    <w:rsid w:val="00F83918"/>
    <w:rsid w:val="00F83BAB"/>
    <w:rsid w:val="00F8452E"/>
    <w:rsid w:val="00F84B0B"/>
    <w:rsid w:val="00F8562A"/>
    <w:rsid w:val="00F858DE"/>
    <w:rsid w:val="00F85CD0"/>
    <w:rsid w:val="00F865A2"/>
    <w:rsid w:val="00F866CA"/>
    <w:rsid w:val="00F87428"/>
    <w:rsid w:val="00F876A6"/>
    <w:rsid w:val="00F8780E"/>
    <w:rsid w:val="00F87D70"/>
    <w:rsid w:val="00F909DD"/>
    <w:rsid w:val="00F909F9"/>
    <w:rsid w:val="00F90C22"/>
    <w:rsid w:val="00F90DF8"/>
    <w:rsid w:val="00F9143C"/>
    <w:rsid w:val="00F915A6"/>
    <w:rsid w:val="00F91EB5"/>
    <w:rsid w:val="00F921DA"/>
    <w:rsid w:val="00F92B9F"/>
    <w:rsid w:val="00F92CFB"/>
    <w:rsid w:val="00F92F87"/>
    <w:rsid w:val="00F93B58"/>
    <w:rsid w:val="00F93F90"/>
    <w:rsid w:val="00F94036"/>
    <w:rsid w:val="00F94159"/>
    <w:rsid w:val="00F95367"/>
    <w:rsid w:val="00F95384"/>
    <w:rsid w:val="00F955A5"/>
    <w:rsid w:val="00F95687"/>
    <w:rsid w:val="00F957CF"/>
    <w:rsid w:val="00F95C89"/>
    <w:rsid w:val="00F9612A"/>
    <w:rsid w:val="00F9622E"/>
    <w:rsid w:val="00F963ED"/>
    <w:rsid w:val="00F964EA"/>
    <w:rsid w:val="00F96C12"/>
    <w:rsid w:val="00F96D2C"/>
    <w:rsid w:val="00F9757B"/>
    <w:rsid w:val="00F9765B"/>
    <w:rsid w:val="00F97704"/>
    <w:rsid w:val="00F979FD"/>
    <w:rsid w:val="00FA0440"/>
    <w:rsid w:val="00FA0637"/>
    <w:rsid w:val="00FA085B"/>
    <w:rsid w:val="00FA1073"/>
    <w:rsid w:val="00FA177F"/>
    <w:rsid w:val="00FA17B3"/>
    <w:rsid w:val="00FA1B80"/>
    <w:rsid w:val="00FA1C12"/>
    <w:rsid w:val="00FA2031"/>
    <w:rsid w:val="00FA20DC"/>
    <w:rsid w:val="00FA2281"/>
    <w:rsid w:val="00FA2705"/>
    <w:rsid w:val="00FA28BD"/>
    <w:rsid w:val="00FA2A1F"/>
    <w:rsid w:val="00FA2EF3"/>
    <w:rsid w:val="00FA3326"/>
    <w:rsid w:val="00FA3440"/>
    <w:rsid w:val="00FA35FD"/>
    <w:rsid w:val="00FA3B91"/>
    <w:rsid w:val="00FA3E03"/>
    <w:rsid w:val="00FA4304"/>
    <w:rsid w:val="00FA4C6B"/>
    <w:rsid w:val="00FA4DA3"/>
    <w:rsid w:val="00FA4E33"/>
    <w:rsid w:val="00FA5018"/>
    <w:rsid w:val="00FA5DC5"/>
    <w:rsid w:val="00FA5FFB"/>
    <w:rsid w:val="00FA604B"/>
    <w:rsid w:val="00FA6372"/>
    <w:rsid w:val="00FA64F2"/>
    <w:rsid w:val="00FA6910"/>
    <w:rsid w:val="00FA6A94"/>
    <w:rsid w:val="00FA7F79"/>
    <w:rsid w:val="00FB01D0"/>
    <w:rsid w:val="00FB021D"/>
    <w:rsid w:val="00FB02D9"/>
    <w:rsid w:val="00FB0BDA"/>
    <w:rsid w:val="00FB0D43"/>
    <w:rsid w:val="00FB12FE"/>
    <w:rsid w:val="00FB1317"/>
    <w:rsid w:val="00FB13D3"/>
    <w:rsid w:val="00FB15C5"/>
    <w:rsid w:val="00FB170A"/>
    <w:rsid w:val="00FB1E53"/>
    <w:rsid w:val="00FB1F07"/>
    <w:rsid w:val="00FB23C5"/>
    <w:rsid w:val="00FB252C"/>
    <w:rsid w:val="00FB274B"/>
    <w:rsid w:val="00FB2833"/>
    <w:rsid w:val="00FB3522"/>
    <w:rsid w:val="00FB3838"/>
    <w:rsid w:val="00FB3C6E"/>
    <w:rsid w:val="00FB3F0B"/>
    <w:rsid w:val="00FB4047"/>
    <w:rsid w:val="00FB417B"/>
    <w:rsid w:val="00FB46F2"/>
    <w:rsid w:val="00FB4A36"/>
    <w:rsid w:val="00FB503B"/>
    <w:rsid w:val="00FB5465"/>
    <w:rsid w:val="00FB570A"/>
    <w:rsid w:val="00FB57F9"/>
    <w:rsid w:val="00FB5AE5"/>
    <w:rsid w:val="00FB5D6B"/>
    <w:rsid w:val="00FB619C"/>
    <w:rsid w:val="00FB691E"/>
    <w:rsid w:val="00FB6ACB"/>
    <w:rsid w:val="00FB6AD0"/>
    <w:rsid w:val="00FB6C60"/>
    <w:rsid w:val="00FB6F43"/>
    <w:rsid w:val="00FB7252"/>
    <w:rsid w:val="00FB7B74"/>
    <w:rsid w:val="00FB7F14"/>
    <w:rsid w:val="00FC0BE3"/>
    <w:rsid w:val="00FC0F10"/>
    <w:rsid w:val="00FC115A"/>
    <w:rsid w:val="00FC1308"/>
    <w:rsid w:val="00FC14B9"/>
    <w:rsid w:val="00FC1C6B"/>
    <w:rsid w:val="00FC1CCD"/>
    <w:rsid w:val="00FC1DCE"/>
    <w:rsid w:val="00FC2A07"/>
    <w:rsid w:val="00FC2AD6"/>
    <w:rsid w:val="00FC2BF4"/>
    <w:rsid w:val="00FC2D33"/>
    <w:rsid w:val="00FC2E72"/>
    <w:rsid w:val="00FC2FCB"/>
    <w:rsid w:val="00FC3244"/>
    <w:rsid w:val="00FC3308"/>
    <w:rsid w:val="00FC36F4"/>
    <w:rsid w:val="00FC3903"/>
    <w:rsid w:val="00FC42A0"/>
    <w:rsid w:val="00FC47B4"/>
    <w:rsid w:val="00FC53DE"/>
    <w:rsid w:val="00FC567B"/>
    <w:rsid w:val="00FC578E"/>
    <w:rsid w:val="00FC586E"/>
    <w:rsid w:val="00FC587B"/>
    <w:rsid w:val="00FC5ACD"/>
    <w:rsid w:val="00FC5E15"/>
    <w:rsid w:val="00FC6437"/>
    <w:rsid w:val="00FC771D"/>
    <w:rsid w:val="00FC7DD1"/>
    <w:rsid w:val="00FC7E03"/>
    <w:rsid w:val="00FD09B9"/>
    <w:rsid w:val="00FD09FD"/>
    <w:rsid w:val="00FD0A2A"/>
    <w:rsid w:val="00FD0A67"/>
    <w:rsid w:val="00FD0BBA"/>
    <w:rsid w:val="00FD0D10"/>
    <w:rsid w:val="00FD1305"/>
    <w:rsid w:val="00FD1CAB"/>
    <w:rsid w:val="00FD237C"/>
    <w:rsid w:val="00FD2565"/>
    <w:rsid w:val="00FD2C65"/>
    <w:rsid w:val="00FD3381"/>
    <w:rsid w:val="00FD3424"/>
    <w:rsid w:val="00FD3439"/>
    <w:rsid w:val="00FD34DE"/>
    <w:rsid w:val="00FD3579"/>
    <w:rsid w:val="00FD459F"/>
    <w:rsid w:val="00FD4CFE"/>
    <w:rsid w:val="00FD50AC"/>
    <w:rsid w:val="00FD54ED"/>
    <w:rsid w:val="00FD5827"/>
    <w:rsid w:val="00FD5BC2"/>
    <w:rsid w:val="00FD634A"/>
    <w:rsid w:val="00FD67BD"/>
    <w:rsid w:val="00FD680D"/>
    <w:rsid w:val="00FD6D8D"/>
    <w:rsid w:val="00FD6FE1"/>
    <w:rsid w:val="00FD72E9"/>
    <w:rsid w:val="00FD76C2"/>
    <w:rsid w:val="00FD7924"/>
    <w:rsid w:val="00FD7BF1"/>
    <w:rsid w:val="00FD7D33"/>
    <w:rsid w:val="00FD7DA4"/>
    <w:rsid w:val="00FE0287"/>
    <w:rsid w:val="00FE02C5"/>
    <w:rsid w:val="00FE12CF"/>
    <w:rsid w:val="00FE1668"/>
    <w:rsid w:val="00FE1B19"/>
    <w:rsid w:val="00FE1CFA"/>
    <w:rsid w:val="00FE226B"/>
    <w:rsid w:val="00FE2336"/>
    <w:rsid w:val="00FE28DB"/>
    <w:rsid w:val="00FE2A43"/>
    <w:rsid w:val="00FE2B08"/>
    <w:rsid w:val="00FE2B1B"/>
    <w:rsid w:val="00FE2DB8"/>
    <w:rsid w:val="00FE2EDD"/>
    <w:rsid w:val="00FE3887"/>
    <w:rsid w:val="00FE3DBD"/>
    <w:rsid w:val="00FE3F6D"/>
    <w:rsid w:val="00FE41B9"/>
    <w:rsid w:val="00FE45A9"/>
    <w:rsid w:val="00FE47F9"/>
    <w:rsid w:val="00FE4F62"/>
    <w:rsid w:val="00FE4F71"/>
    <w:rsid w:val="00FE58DB"/>
    <w:rsid w:val="00FE60D2"/>
    <w:rsid w:val="00FE65A5"/>
    <w:rsid w:val="00FE6886"/>
    <w:rsid w:val="00FE6FD7"/>
    <w:rsid w:val="00FE708B"/>
    <w:rsid w:val="00FE70E5"/>
    <w:rsid w:val="00FE7EDC"/>
    <w:rsid w:val="00FF078C"/>
    <w:rsid w:val="00FF10D5"/>
    <w:rsid w:val="00FF116A"/>
    <w:rsid w:val="00FF12AB"/>
    <w:rsid w:val="00FF150E"/>
    <w:rsid w:val="00FF1883"/>
    <w:rsid w:val="00FF19CD"/>
    <w:rsid w:val="00FF1CB0"/>
    <w:rsid w:val="00FF1F9B"/>
    <w:rsid w:val="00FF201A"/>
    <w:rsid w:val="00FF26AC"/>
    <w:rsid w:val="00FF2857"/>
    <w:rsid w:val="00FF2E98"/>
    <w:rsid w:val="00FF3286"/>
    <w:rsid w:val="00FF34ED"/>
    <w:rsid w:val="00FF4374"/>
    <w:rsid w:val="00FF4A6E"/>
    <w:rsid w:val="00FF4E49"/>
    <w:rsid w:val="00FF4F32"/>
    <w:rsid w:val="00FF55F1"/>
    <w:rsid w:val="00FF5FA9"/>
    <w:rsid w:val="00FF6033"/>
    <w:rsid w:val="00FF609D"/>
    <w:rsid w:val="00FF664A"/>
    <w:rsid w:val="00FF76C7"/>
    <w:rsid w:val="00FF79A1"/>
    <w:rsid w:val="00FF7A5D"/>
    <w:rsid w:val="00FF7F98"/>
    <w:rsid w:val="010B7FC8"/>
    <w:rsid w:val="01193CAE"/>
    <w:rsid w:val="011E3B46"/>
    <w:rsid w:val="0172104B"/>
    <w:rsid w:val="01DC0E16"/>
    <w:rsid w:val="024D2E19"/>
    <w:rsid w:val="025A73E3"/>
    <w:rsid w:val="026565FF"/>
    <w:rsid w:val="029B0978"/>
    <w:rsid w:val="02B46FDF"/>
    <w:rsid w:val="02C34D49"/>
    <w:rsid w:val="02C452A3"/>
    <w:rsid w:val="02E32665"/>
    <w:rsid w:val="02F217CA"/>
    <w:rsid w:val="03096042"/>
    <w:rsid w:val="0325652A"/>
    <w:rsid w:val="03684B39"/>
    <w:rsid w:val="03764B4B"/>
    <w:rsid w:val="03934FEB"/>
    <w:rsid w:val="039B552D"/>
    <w:rsid w:val="03DB28BA"/>
    <w:rsid w:val="03FC6F4D"/>
    <w:rsid w:val="04334804"/>
    <w:rsid w:val="04846563"/>
    <w:rsid w:val="04AE7E13"/>
    <w:rsid w:val="04B530AC"/>
    <w:rsid w:val="04B65C18"/>
    <w:rsid w:val="04C624E8"/>
    <w:rsid w:val="04F92716"/>
    <w:rsid w:val="057547D7"/>
    <w:rsid w:val="05BF3817"/>
    <w:rsid w:val="05CE659B"/>
    <w:rsid w:val="05D53E48"/>
    <w:rsid w:val="06104FD6"/>
    <w:rsid w:val="061129AC"/>
    <w:rsid w:val="0628226B"/>
    <w:rsid w:val="066F5412"/>
    <w:rsid w:val="069C4E26"/>
    <w:rsid w:val="06BA7CC9"/>
    <w:rsid w:val="06FE0430"/>
    <w:rsid w:val="07101B0F"/>
    <w:rsid w:val="07151AAF"/>
    <w:rsid w:val="072114C7"/>
    <w:rsid w:val="07284FFC"/>
    <w:rsid w:val="073D5940"/>
    <w:rsid w:val="0742448B"/>
    <w:rsid w:val="07E3404C"/>
    <w:rsid w:val="080F10FD"/>
    <w:rsid w:val="08601114"/>
    <w:rsid w:val="088A2EBC"/>
    <w:rsid w:val="08A24042"/>
    <w:rsid w:val="09132E7B"/>
    <w:rsid w:val="09596908"/>
    <w:rsid w:val="09667A32"/>
    <w:rsid w:val="09A40AC7"/>
    <w:rsid w:val="09DF1536"/>
    <w:rsid w:val="09EC39AC"/>
    <w:rsid w:val="09EC732B"/>
    <w:rsid w:val="0A53726C"/>
    <w:rsid w:val="0A71672D"/>
    <w:rsid w:val="0A7A3BF1"/>
    <w:rsid w:val="0A9649CA"/>
    <w:rsid w:val="0ADE2F40"/>
    <w:rsid w:val="0B0B1867"/>
    <w:rsid w:val="0B667B20"/>
    <w:rsid w:val="0BC57894"/>
    <w:rsid w:val="0BCA7113"/>
    <w:rsid w:val="0BD51796"/>
    <w:rsid w:val="0C0A2B79"/>
    <w:rsid w:val="0C1001B9"/>
    <w:rsid w:val="0C200573"/>
    <w:rsid w:val="0C55718E"/>
    <w:rsid w:val="0C76788E"/>
    <w:rsid w:val="0CCD52B9"/>
    <w:rsid w:val="0CF00F9A"/>
    <w:rsid w:val="0CF31D96"/>
    <w:rsid w:val="0CF9385A"/>
    <w:rsid w:val="0D476F02"/>
    <w:rsid w:val="0D4E5B51"/>
    <w:rsid w:val="0DA2544F"/>
    <w:rsid w:val="0E0219BC"/>
    <w:rsid w:val="0E33248C"/>
    <w:rsid w:val="0E372235"/>
    <w:rsid w:val="0E5D0161"/>
    <w:rsid w:val="0E603F7D"/>
    <w:rsid w:val="0E6113F7"/>
    <w:rsid w:val="0E6578F5"/>
    <w:rsid w:val="0E9A2044"/>
    <w:rsid w:val="0F3748ED"/>
    <w:rsid w:val="0F3F64A2"/>
    <w:rsid w:val="0F611009"/>
    <w:rsid w:val="0F98184D"/>
    <w:rsid w:val="0FA02564"/>
    <w:rsid w:val="0FC5380A"/>
    <w:rsid w:val="0FE16FAF"/>
    <w:rsid w:val="105A6F11"/>
    <w:rsid w:val="108A5C74"/>
    <w:rsid w:val="10A30C62"/>
    <w:rsid w:val="10C23626"/>
    <w:rsid w:val="10D048CC"/>
    <w:rsid w:val="11222FA1"/>
    <w:rsid w:val="115D0075"/>
    <w:rsid w:val="11B00728"/>
    <w:rsid w:val="11D64EDA"/>
    <w:rsid w:val="11E76BF6"/>
    <w:rsid w:val="12024D58"/>
    <w:rsid w:val="12122586"/>
    <w:rsid w:val="12732EBF"/>
    <w:rsid w:val="12916CD8"/>
    <w:rsid w:val="12C737ED"/>
    <w:rsid w:val="12E036AC"/>
    <w:rsid w:val="12E0498F"/>
    <w:rsid w:val="13327E49"/>
    <w:rsid w:val="139A1D7B"/>
    <w:rsid w:val="13D4489C"/>
    <w:rsid w:val="14151BD6"/>
    <w:rsid w:val="1429094B"/>
    <w:rsid w:val="143C5F2E"/>
    <w:rsid w:val="144D05A3"/>
    <w:rsid w:val="1454423D"/>
    <w:rsid w:val="14800F12"/>
    <w:rsid w:val="149C60EA"/>
    <w:rsid w:val="14C62A82"/>
    <w:rsid w:val="14CC2B06"/>
    <w:rsid w:val="14DD6DC2"/>
    <w:rsid w:val="15776277"/>
    <w:rsid w:val="157D7F65"/>
    <w:rsid w:val="15806722"/>
    <w:rsid w:val="15A52A68"/>
    <w:rsid w:val="16044174"/>
    <w:rsid w:val="16365848"/>
    <w:rsid w:val="165D0185"/>
    <w:rsid w:val="16D6496F"/>
    <w:rsid w:val="16F50C53"/>
    <w:rsid w:val="17173084"/>
    <w:rsid w:val="178E35F7"/>
    <w:rsid w:val="17E82560"/>
    <w:rsid w:val="17EB74AA"/>
    <w:rsid w:val="18186C98"/>
    <w:rsid w:val="18414378"/>
    <w:rsid w:val="185B269F"/>
    <w:rsid w:val="189665CC"/>
    <w:rsid w:val="189B55F7"/>
    <w:rsid w:val="18D71DB6"/>
    <w:rsid w:val="18DA5EBC"/>
    <w:rsid w:val="196F14C2"/>
    <w:rsid w:val="19980553"/>
    <w:rsid w:val="199D5A92"/>
    <w:rsid w:val="19B468A4"/>
    <w:rsid w:val="19D40963"/>
    <w:rsid w:val="19D468E9"/>
    <w:rsid w:val="19D707EA"/>
    <w:rsid w:val="1A162AD3"/>
    <w:rsid w:val="1A1C48BB"/>
    <w:rsid w:val="1A34746E"/>
    <w:rsid w:val="1A6F0543"/>
    <w:rsid w:val="1A822EF7"/>
    <w:rsid w:val="1A830157"/>
    <w:rsid w:val="1A895BA8"/>
    <w:rsid w:val="1AB85AD5"/>
    <w:rsid w:val="1AE10D35"/>
    <w:rsid w:val="1AF17C28"/>
    <w:rsid w:val="1AF25393"/>
    <w:rsid w:val="1AF53148"/>
    <w:rsid w:val="1B11162A"/>
    <w:rsid w:val="1B2E6D01"/>
    <w:rsid w:val="1B4976EC"/>
    <w:rsid w:val="1B5F1256"/>
    <w:rsid w:val="1B652F00"/>
    <w:rsid w:val="1BAC20C0"/>
    <w:rsid w:val="1BAD66BA"/>
    <w:rsid w:val="1BC1173C"/>
    <w:rsid w:val="1BC55724"/>
    <w:rsid w:val="1BD01B3A"/>
    <w:rsid w:val="1BD04136"/>
    <w:rsid w:val="1BE17CF9"/>
    <w:rsid w:val="1C170A2D"/>
    <w:rsid w:val="1C1F59B9"/>
    <w:rsid w:val="1C354B60"/>
    <w:rsid w:val="1C540FFC"/>
    <w:rsid w:val="1C5516B9"/>
    <w:rsid w:val="1C773D58"/>
    <w:rsid w:val="1C84022C"/>
    <w:rsid w:val="1CCB026E"/>
    <w:rsid w:val="1CEF106F"/>
    <w:rsid w:val="1D004EE4"/>
    <w:rsid w:val="1D2A2912"/>
    <w:rsid w:val="1D476826"/>
    <w:rsid w:val="1DB82E44"/>
    <w:rsid w:val="1DC9410C"/>
    <w:rsid w:val="1DF330E5"/>
    <w:rsid w:val="1E004CAD"/>
    <w:rsid w:val="1E0E3696"/>
    <w:rsid w:val="1E231B52"/>
    <w:rsid w:val="1E3212A2"/>
    <w:rsid w:val="1E337CE7"/>
    <w:rsid w:val="1E66485D"/>
    <w:rsid w:val="1E687ED8"/>
    <w:rsid w:val="1E6A6E17"/>
    <w:rsid w:val="1E743E4D"/>
    <w:rsid w:val="1E971A75"/>
    <w:rsid w:val="1E9D2785"/>
    <w:rsid w:val="1EB26B4A"/>
    <w:rsid w:val="1EE8060A"/>
    <w:rsid w:val="1F173CE9"/>
    <w:rsid w:val="1F1A296B"/>
    <w:rsid w:val="1F3877C6"/>
    <w:rsid w:val="1F462697"/>
    <w:rsid w:val="1F657E74"/>
    <w:rsid w:val="1F6B35AC"/>
    <w:rsid w:val="1F8D1B94"/>
    <w:rsid w:val="1FDC6EED"/>
    <w:rsid w:val="1FDE0316"/>
    <w:rsid w:val="2023582B"/>
    <w:rsid w:val="204B43DC"/>
    <w:rsid w:val="20614BC2"/>
    <w:rsid w:val="20905706"/>
    <w:rsid w:val="20E2798F"/>
    <w:rsid w:val="20FF4EB8"/>
    <w:rsid w:val="211621D0"/>
    <w:rsid w:val="21304801"/>
    <w:rsid w:val="21AD0BAF"/>
    <w:rsid w:val="224409F9"/>
    <w:rsid w:val="22515346"/>
    <w:rsid w:val="22567B68"/>
    <w:rsid w:val="228D0A9F"/>
    <w:rsid w:val="22B71EB0"/>
    <w:rsid w:val="22BC6F43"/>
    <w:rsid w:val="22F35816"/>
    <w:rsid w:val="230000E0"/>
    <w:rsid w:val="230734DC"/>
    <w:rsid w:val="23084722"/>
    <w:rsid w:val="23362ED3"/>
    <w:rsid w:val="235E4B80"/>
    <w:rsid w:val="23611D8B"/>
    <w:rsid w:val="23670E53"/>
    <w:rsid w:val="236E5D3C"/>
    <w:rsid w:val="23B6622E"/>
    <w:rsid w:val="23C26CF4"/>
    <w:rsid w:val="23CC10E3"/>
    <w:rsid w:val="23D14220"/>
    <w:rsid w:val="23E23EF7"/>
    <w:rsid w:val="23ED296A"/>
    <w:rsid w:val="23EF22A0"/>
    <w:rsid w:val="24085D28"/>
    <w:rsid w:val="24242218"/>
    <w:rsid w:val="242F4C1E"/>
    <w:rsid w:val="243A5188"/>
    <w:rsid w:val="24447A18"/>
    <w:rsid w:val="248E58DD"/>
    <w:rsid w:val="24AD456D"/>
    <w:rsid w:val="254D743F"/>
    <w:rsid w:val="25B179C4"/>
    <w:rsid w:val="25BF178E"/>
    <w:rsid w:val="25D1310D"/>
    <w:rsid w:val="25F01CDD"/>
    <w:rsid w:val="265823BC"/>
    <w:rsid w:val="26B544E9"/>
    <w:rsid w:val="26C74D61"/>
    <w:rsid w:val="26D5125D"/>
    <w:rsid w:val="26FA2131"/>
    <w:rsid w:val="2727671B"/>
    <w:rsid w:val="27610126"/>
    <w:rsid w:val="27710378"/>
    <w:rsid w:val="278A37AD"/>
    <w:rsid w:val="27947398"/>
    <w:rsid w:val="27B12531"/>
    <w:rsid w:val="27DD2006"/>
    <w:rsid w:val="27FD2E9B"/>
    <w:rsid w:val="28023F3D"/>
    <w:rsid w:val="2803060D"/>
    <w:rsid w:val="280C1368"/>
    <w:rsid w:val="28233AF2"/>
    <w:rsid w:val="28301FF3"/>
    <w:rsid w:val="283300B6"/>
    <w:rsid w:val="283D5769"/>
    <w:rsid w:val="286430D3"/>
    <w:rsid w:val="288759F0"/>
    <w:rsid w:val="28B716CB"/>
    <w:rsid w:val="29037DE6"/>
    <w:rsid w:val="291E3455"/>
    <w:rsid w:val="29223C8D"/>
    <w:rsid w:val="293B1484"/>
    <w:rsid w:val="29402F99"/>
    <w:rsid w:val="2961542D"/>
    <w:rsid w:val="299150BC"/>
    <w:rsid w:val="29A56CC8"/>
    <w:rsid w:val="29DA4CAF"/>
    <w:rsid w:val="29E86668"/>
    <w:rsid w:val="29FD4177"/>
    <w:rsid w:val="2A1A1FEF"/>
    <w:rsid w:val="2A1A520C"/>
    <w:rsid w:val="2A35133C"/>
    <w:rsid w:val="2A3D79DF"/>
    <w:rsid w:val="2A495AE4"/>
    <w:rsid w:val="2A4C64DE"/>
    <w:rsid w:val="2A4D332A"/>
    <w:rsid w:val="2A6442DE"/>
    <w:rsid w:val="2A6D1C1C"/>
    <w:rsid w:val="2A9E1192"/>
    <w:rsid w:val="2AA654A4"/>
    <w:rsid w:val="2ABD4A27"/>
    <w:rsid w:val="2AF82EA3"/>
    <w:rsid w:val="2B0F06F5"/>
    <w:rsid w:val="2B296779"/>
    <w:rsid w:val="2B424F96"/>
    <w:rsid w:val="2B490371"/>
    <w:rsid w:val="2B4C6D06"/>
    <w:rsid w:val="2B69131F"/>
    <w:rsid w:val="2BA54A5C"/>
    <w:rsid w:val="2BAA2045"/>
    <w:rsid w:val="2BB542EA"/>
    <w:rsid w:val="2BF0651E"/>
    <w:rsid w:val="2C1F58B5"/>
    <w:rsid w:val="2C6B4F4B"/>
    <w:rsid w:val="2C862669"/>
    <w:rsid w:val="2CB24646"/>
    <w:rsid w:val="2CED4443"/>
    <w:rsid w:val="2CF623BA"/>
    <w:rsid w:val="2D154DF4"/>
    <w:rsid w:val="2D1B2F90"/>
    <w:rsid w:val="2D65172D"/>
    <w:rsid w:val="2D831096"/>
    <w:rsid w:val="2E025A22"/>
    <w:rsid w:val="2E0C1AEF"/>
    <w:rsid w:val="2E2D1505"/>
    <w:rsid w:val="2E9D3FF4"/>
    <w:rsid w:val="2ED37ADA"/>
    <w:rsid w:val="2F0D4D04"/>
    <w:rsid w:val="2F19294A"/>
    <w:rsid w:val="2F491405"/>
    <w:rsid w:val="2F5F54F0"/>
    <w:rsid w:val="2F6A03A3"/>
    <w:rsid w:val="2F8F66B7"/>
    <w:rsid w:val="2F96637E"/>
    <w:rsid w:val="2FAA1F45"/>
    <w:rsid w:val="2FAE2B3F"/>
    <w:rsid w:val="2FC16489"/>
    <w:rsid w:val="2FDE6CA0"/>
    <w:rsid w:val="30194F09"/>
    <w:rsid w:val="30366851"/>
    <w:rsid w:val="30A73B4A"/>
    <w:rsid w:val="30C8233F"/>
    <w:rsid w:val="30CB1A19"/>
    <w:rsid w:val="312A3EC9"/>
    <w:rsid w:val="3164770B"/>
    <w:rsid w:val="31916DE7"/>
    <w:rsid w:val="31C56F82"/>
    <w:rsid w:val="31FE7B4D"/>
    <w:rsid w:val="320F58D3"/>
    <w:rsid w:val="32291265"/>
    <w:rsid w:val="322A25B0"/>
    <w:rsid w:val="32430385"/>
    <w:rsid w:val="324A15FF"/>
    <w:rsid w:val="3252795C"/>
    <w:rsid w:val="325F68FA"/>
    <w:rsid w:val="32A26E89"/>
    <w:rsid w:val="32CA6852"/>
    <w:rsid w:val="32FB375C"/>
    <w:rsid w:val="33267833"/>
    <w:rsid w:val="332C7835"/>
    <w:rsid w:val="33480D2C"/>
    <w:rsid w:val="334C451E"/>
    <w:rsid w:val="3364712B"/>
    <w:rsid w:val="33653A37"/>
    <w:rsid w:val="33970948"/>
    <w:rsid w:val="33AA6248"/>
    <w:rsid w:val="33EB301B"/>
    <w:rsid w:val="33EB50A1"/>
    <w:rsid w:val="33F22C3A"/>
    <w:rsid w:val="3432603F"/>
    <w:rsid w:val="343A555C"/>
    <w:rsid w:val="345003C0"/>
    <w:rsid w:val="34722876"/>
    <w:rsid w:val="34782387"/>
    <w:rsid w:val="34A24876"/>
    <w:rsid w:val="34D17A45"/>
    <w:rsid w:val="34D54853"/>
    <w:rsid w:val="350940E9"/>
    <w:rsid w:val="35096A99"/>
    <w:rsid w:val="354E4E64"/>
    <w:rsid w:val="355D1866"/>
    <w:rsid w:val="355E012B"/>
    <w:rsid w:val="35E94E9A"/>
    <w:rsid w:val="362421E4"/>
    <w:rsid w:val="36290F56"/>
    <w:rsid w:val="3640387D"/>
    <w:rsid w:val="36516EA3"/>
    <w:rsid w:val="36790E94"/>
    <w:rsid w:val="367B0317"/>
    <w:rsid w:val="368334A5"/>
    <w:rsid w:val="36863526"/>
    <w:rsid w:val="368C40CB"/>
    <w:rsid w:val="36972209"/>
    <w:rsid w:val="3699582C"/>
    <w:rsid w:val="36AB2F05"/>
    <w:rsid w:val="36AF5DD3"/>
    <w:rsid w:val="36CA5DA3"/>
    <w:rsid w:val="36E52289"/>
    <w:rsid w:val="36E70883"/>
    <w:rsid w:val="36E85753"/>
    <w:rsid w:val="36EF6B60"/>
    <w:rsid w:val="37580668"/>
    <w:rsid w:val="3762424A"/>
    <w:rsid w:val="37820BA8"/>
    <w:rsid w:val="37845DE0"/>
    <w:rsid w:val="37DE1589"/>
    <w:rsid w:val="37DE4FF4"/>
    <w:rsid w:val="380C54C4"/>
    <w:rsid w:val="382A75CD"/>
    <w:rsid w:val="382E4E37"/>
    <w:rsid w:val="383207FA"/>
    <w:rsid w:val="3857644D"/>
    <w:rsid w:val="385F3484"/>
    <w:rsid w:val="389B30EE"/>
    <w:rsid w:val="38A01118"/>
    <w:rsid w:val="38AC5B9E"/>
    <w:rsid w:val="38BB462D"/>
    <w:rsid w:val="38BE63B7"/>
    <w:rsid w:val="3927499D"/>
    <w:rsid w:val="394E7CE1"/>
    <w:rsid w:val="394F3317"/>
    <w:rsid w:val="398921A6"/>
    <w:rsid w:val="399741A1"/>
    <w:rsid w:val="39A32866"/>
    <w:rsid w:val="39A706DC"/>
    <w:rsid w:val="39B37D48"/>
    <w:rsid w:val="39B633BA"/>
    <w:rsid w:val="39FA18A3"/>
    <w:rsid w:val="3A1942F7"/>
    <w:rsid w:val="3A674C12"/>
    <w:rsid w:val="3A716DEA"/>
    <w:rsid w:val="3A7328D5"/>
    <w:rsid w:val="3A8216A7"/>
    <w:rsid w:val="3AE558AF"/>
    <w:rsid w:val="3B162890"/>
    <w:rsid w:val="3B4F311F"/>
    <w:rsid w:val="3B820DF7"/>
    <w:rsid w:val="3B894914"/>
    <w:rsid w:val="3B922F4F"/>
    <w:rsid w:val="3B9E10D0"/>
    <w:rsid w:val="3BAE643A"/>
    <w:rsid w:val="3BDF68A9"/>
    <w:rsid w:val="3BE0709C"/>
    <w:rsid w:val="3BE47001"/>
    <w:rsid w:val="3BE7507B"/>
    <w:rsid w:val="3C1F7E00"/>
    <w:rsid w:val="3C4368F9"/>
    <w:rsid w:val="3C5D4E1A"/>
    <w:rsid w:val="3C8C5CEA"/>
    <w:rsid w:val="3C960FB4"/>
    <w:rsid w:val="3CA93A80"/>
    <w:rsid w:val="3CED546F"/>
    <w:rsid w:val="3D121B03"/>
    <w:rsid w:val="3D1862A7"/>
    <w:rsid w:val="3D3E2069"/>
    <w:rsid w:val="3D4F3B50"/>
    <w:rsid w:val="3D5566BE"/>
    <w:rsid w:val="3D6208F8"/>
    <w:rsid w:val="3D671016"/>
    <w:rsid w:val="3DD676B8"/>
    <w:rsid w:val="3DD951A9"/>
    <w:rsid w:val="3E142473"/>
    <w:rsid w:val="3E1C0869"/>
    <w:rsid w:val="3E2B1500"/>
    <w:rsid w:val="3E554388"/>
    <w:rsid w:val="3EB3014F"/>
    <w:rsid w:val="3F1206FF"/>
    <w:rsid w:val="3F1E5ABA"/>
    <w:rsid w:val="3F295882"/>
    <w:rsid w:val="3F31018C"/>
    <w:rsid w:val="3F537C09"/>
    <w:rsid w:val="3F6032BA"/>
    <w:rsid w:val="3F693D58"/>
    <w:rsid w:val="3F782FCC"/>
    <w:rsid w:val="3FC62B2D"/>
    <w:rsid w:val="3FE76091"/>
    <w:rsid w:val="3FF604AE"/>
    <w:rsid w:val="3FFD4D7F"/>
    <w:rsid w:val="403C42D3"/>
    <w:rsid w:val="40597680"/>
    <w:rsid w:val="40DB3BF4"/>
    <w:rsid w:val="41111B54"/>
    <w:rsid w:val="41120C90"/>
    <w:rsid w:val="412267D4"/>
    <w:rsid w:val="41593EAB"/>
    <w:rsid w:val="41847466"/>
    <w:rsid w:val="418A0A56"/>
    <w:rsid w:val="41AB481A"/>
    <w:rsid w:val="41B6569D"/>
    <w:rsid w:val="41D67446"/>
    <w:rsid w:val="42410156"/>
    <w:rsid w:val="428D439F"/>
    <w:rsid w:val="42FD520F"/>
    <w:rsid w:val="431731AC"/>
    <w:rsid w:val="43246A6C"/>
    <w:rsid w:val="43591440"/>
    <w:rsid w:val="43664E85"/>
    <w:rsid w:val="43981C63"/>
    <w:rsid w:val="43CB46B0"/>
    <w:rsid w:val="43D21D7C"/>
    <w:rsid w:val="441C0527"/>
    <w:rsid w:val="44234630"/>
    <w:rsid w:val="44516445"/>
    <w:rsid w:val="445D7C03"/>
    <w:rsid w:val="448E3656"/>
    <w:rsid w:val="44C84BBA"/>
    <w:rsid w:val="44D35A7D"/>
    <w:rsid w:val="44D4648B"/>
    <w:rsid w:val="44E85A74"/>
    <w:rsid w:val="44FF3910"/>
    <w:rsid w:val="450E1B1F"/>
    <w:rsid w:val="453C640D"/>
    <w:rsid w:val="459110DF"/>
    <w:rsid w:val="45B04597"/>
    <w:rsid w:val="46021F3E"/>
    <w:rsid w:val="46504F99"/>
    <w:rsid w:val="465A6F93"/>
    <w:rsid w:val="46B33A7A"/>
    <w:rsid w:val="46BD1DF4"/>
    <w:rsid w:val="470925F2"/>
    <w:rsid w:val="473B481D"/>
    <w:rsid w:val="47824F61"/>
    <w:rsid w:val="479F61C4"/>
    <w:rsid w:val="47ED63E1"/>
    <w:rsid w:val="480F0E28"/>
    <w:rsid w:val="48216F77"/>
    <w:rsid w:val="489D6738"/>
    <w:rsid w:val="48B5303F"/>
    <w:rsid w:val="48DD5BB7"/>
    <w:rsid w:val="494A78B9"/>
    <w:rsid w:val="497021BC"/>
    <w:rsid w:val="49ED3984"/>
    <w:rsid w:val="49F903D3"/>
    <w:rsid w:val="4A114F70"/>
    <w:rsid w:val="4A1F0E78"/>
    <w:rsid w:val="4A1F442F"/>
    <w:rsid w:val="4A264E2F"/>
    <w:rsid w:val="4A56757F"/>
    <w:rsid w:val="4A5D3CA7"/>
    <w:rsid w:val="4AC6110E"/>
    <w:rsid w:val="4AD667EC"/>
    <w:rsid w:val="4B00442A"/>
    <w:rsid w:val="4B216D13"/>
    <w:rsid w:val="4B5A6DFC"/>
    <w:rsid w:val="4B627567"/>
    <w:rsid w:val="4BB842A6"/>
    <w:rsid w:val="4BD453C7"/>
    <w:rsid w:val="4BDA13D1"/>
    <w:rsid w:val="4BEA6CCB"/>
    <w:rsid w:val="4BF408AC"/>
    <w:rsid w:val="4C220A6C"/>
    <w:rsid w:val="4C6C79B4"/>
    <w:rsid w:val="4C8F49F4"/>
    <w:rsid w:val="4CD178F4"/>
    <w:rsid w:val="4CF24315"/>
    <w:rsid w:val="4D027032"/>
    <w:rsid w:val="4D1063B8"/>
    <w:rsid w:val="4D41623D"/>
    <w:rsid w:val="4D4B4811"/>
    <w:rsid w:val="4D534EDD"/>
    <w:rsid w:val="4DCC40C0"/>
    <w:rsid w:val="4E322744"/>
    <w:rsid w:val="4E40242F"/>
    <w:rsid w:val="4E4910AB"/>
    <w:rsid w:val="4E5C19A1"/>
    <w:rsid w:val="4E5E0DCF"/>
    <w:rsid w:val="4E8E23C4"/>
    <w:rsid w:val="4E97694B"/>
    <w:rsid w:val="4E9A66EC"/>
    <w:rsid w:val="4ED94AD9"/>
    <w:rsid w:val="4F28361F"/>
    <w:rsid w:val="4F49246E"/>
    <w:rsid w:val="4F96001B"/>
    <w:rsid w:val="4F974F60"/>
    <w:rsid w:val="4FF519CC"/>
    <w:rsid w:val="5008441A"/>
    <w:rsid w:val="502B0E07"/>
    <w:rsid w:val="505F4EED"/>
    <w:rsid w:val="50686C6F"/>
    <w:rsid w:val="509C3946"/>
    <w:rsid w:val="50AE5A44"/>
    <w:rsid w:val="50B5280D"/>
    <w:rsid w:val="512133DC"/>
    <w:rsid w:val="51940546"/>
    <w:rsid w:val="51A4478D"/>
    <w:rsid w:val="51B849B7"/>
    <w:rsid w:val="51B95E95"/>
    <w:rsid w:val="51DE1C2B"/>
    <w:rsid w:val="51EB1DE2"/>
    <w:rsid w:val="51F9662D"/>
    <w:rsid w:val="52502144"/>
    <w:rsid w:val="526C5CC7"/>
    <w:rsid w:val="5358451B"/>
    <w:rsid w:val="536C61E4"/>
    <w:rsid w:val="53B32977"/>
    <w:rsid w:val="542C7FF9"/>
    <w:rsid w:val="54425231"/>
    <w:rsid w:val="547572D6"/>
    <w:rsid w:val="54993658"/>
    <w:rsid w:val="54A64733"/>
    <w:rsid w:val="54D051FD"/>
    <w:rsid w:val="551C4670"/>
    <w:rsid w:val="55280E42"/>
    <w:rsid w:val="555E4132"/>
    <w:rsid w:val="55676381"/>
    <w:rsid w:val="55BF6E11"/>
    <w:rsid w:val="55D15A4E"/>
    <w:rsid w:val="55F020E6"/>
    <w:rsid w:val="56042E9F"/>
    <w:rsid w:val="560E4882"/>
    <w:rsid w:val="56441218"/>
    <w:rsid w:val="56687244"/>
    <w:rsid w:val="567136D3"/>
    <w:rsid w:val="56BA6FC8"/>
    <w:rsid w:val="56D469A2"/>
    <w:rsid w:val="571F3D49"/>
    <w:rsid w:val="57A82906"/>
    <w:rsid w:val="58004948"/>
    <w:rsid w:val="58037312"/>
    <w:rsid w:val="58074999"/>
    <w:rsid w:val="58A45E2F"/>
    <w:rsid w:val="58A93704"/>
    <w:rsid w:val="58E45E6C"/>
    <w:rsid w:val="59303D62"/>
    <w:rsid w:val="59313C31"/>
    <w:rsid w:val="59792ED1"/>
    <w:rsid w:val="597F62A7"/>
    <w:rsid w:val="598913C7"/>
    <w:rsid w:val="598A7D77"/>
    <w:rsid w:val="599A2989"/>
    <w:rsid w:val="59F84C10"/>
    <w:rsid w:val="5A1E093E"/>
    <w:rsid w:val="5A231980"/>
    <w:rsid w:val="5A2A4D55"/>
    <w:rsid w:val="5A2B60F8"/>
    <w:rsid w:val="5A5A54EA"/>
    <w:rsid w:val="5A6019F5"/>
    <w:rsid w:val="5A813BD9"/>
    <w:rsid w:val="5AD73507"/>
    <w:rsid w:val="5AE53440"/>
    <w:rsid w:val="5B176ECA"/>
    <w:rsid w:val="5B315C6C"/>
    <w:rsid w:val="5B3C685F"/>
    <w:rsid w:val="5B4B434F"/>
    <w:rsid w:val="5B6D6A17"/>
    <w:rsid w:val="5BB927A8"/>
    <w:rsid w:val="5BC60911"/>
    <w:rsid w:val="5BD2510C"/>
    <w:rsid w:val="5BF82DD0"/>
    <w:rsid w:val="5C110115"/>
    <w:rsid w:val="5C2D4C1A"/>
    <w:rsid w:val="5C3306F4"/>
    <w:rsid w:val="5C495ADA"/>
    <w:rsid w:val="5C8035DC"/>
    <w:rsid w:val="5CAC3532"/>
    <w:rsid w:val="5CB2397D"/>
    <w:rsid w:val="5CC3036B"/>
    <w:rsid w:val="5CEB0B81"/>
    <w:rsid w:val="5D4710FC"/>
    <w:rsid w:val="5D9009F3"/>
    <w:rsid w:val="5DBE444B"/>
    <w:rsid w:val="5DFD0977"/>
    <w:rsid w:val="5E49090E"/>
    <w:rsid w:val="5E5C762E"/>
    <w:rsid w:val="5E7F3591"/>
    <w:rsid w:val="5E975F04"/>
    <w:rsid w:val="5EE20E05"/>
    <w:rsid w:val="5EF025D8"/>
    <w:rsid w:val="5F0635EA"/>
    <w:rsid w:val="5F540E2F"/>
    <w:rsid w:val="5F55076A"/>
    <w:rsid w:val="5F5C6E97"/>
    <w:rsid w:val="5F6370A7"/>
    <w:rsid w:val="5F8B3359"/>
    <w:rsid w:val="5FB94FEE"/>
    <w:rsid w:val="5FD42453"/>
    <w:rsid w:val="60030998"/>
    <w:rsid w:val="601C186B"/>
    <w:rsid w:val="60501522"/>
    <w:rsid w:val="608673A5"/>
    <w:rsid w:val="60B171A6"/>
    <w:rsid w:val="60D11105"/>
    <w:rsid w:val="60DF6A0C"/>
    <w:rsid w:val="60EE5B67"/>
    <w:rsid w:val="60F9421D"/>
    <w:rsid w:val="61166535"/>
    <w:rsid w:val="611B4D83"/>
    <w:rsid w:val="61412657"/>
    <w:rsid w:val="6164428D"/>
    <w:rsid w:val="61751855"/>
    <w:rsid w:val="61784647"/>
    <w:rsid w:val="61A40A94"/>
    <w:rsid w:val="622D40C5"/>
    <w:rsid w:val="62836F55"/>
    <w:rsid w:val="629E7F58"/>
    <w:rsid w:val="62A641E5"/>
    <w:rsid w:val="62C1436C"/>
    <w:rsid w:val="6315096A"/>
    <w:rsid w:val="63180352"/>
    <w:rsid w:val="63700598"/>
    <w:rsid w:val="63B425B4"/>
    <w:rsid w:val="63D17095"/>
    <w:rsid w:val="63D70EB4"/>
    <w:rsid w:val="64014EED"/>
    <w:rsid w:val="64061086"/>
    <w:rsid w:val="641A5051"/>
    <w:rsid w:val="646C5195"/>
    <w:rsid w:val="647A7D2D"/>
    <w:rsid w:val="647C34A9"/>
    <w:rsid w:val="648722F5"/>
    <w:rsid w:val="64C756CE"/>
    <w:rsid w:val="64F4474E"/>
    <w:rsid w:val="64F86689"/>
    <w:rsid w:val="657D0881"/>
    <w:rsid w:val="658C54EE"/>
    <w:rsid w:val="65D6549D"/>
    <w:rsid w:val="65E23812"/>
    <w:rsid w:val="660C2FC7"/>
    <w:rsid w:val="66304A36"/>
    <w:rsid w:val="6633795C"/>
    <w:rsid w:val="6634284E"/>
    <w:rsid w:val="664643A1"/>
    <w:rsid w:val="667755DC"/>
    <w:rsid w:val="66D716F0"/>
    <w:rsid w:val="671713CD"/>
    <w:rsid w:val="67180207"/>
    <w:rsid w:val="676E443E"/>
    <w:rsid w:val="67BD68F3"/>
    <w:rsid w:val="67CD4F39"/>
    <w:rsid w:val="6805341D"/>
    <w:rsid w:val="6815431B"/>
    <w:rsid w:val="685A2CF0"/>
    <w:rsid w:val="68650F42"/>
    <w:rsid w:val="69427619"/>
    <w:rsid w:val="696917A7"/>
    <w:rsid w:val="696D283E"/>
    <w:rsid w:val="6982659E"/>
    <w:rsid w:val="69A17225"/>
    <w:rsid w:val="69C10694"/>
    <w:rsid w:val="69E4625C"/>
    <w:rsid w:val="6A1E63E5"/>
    <w:rsid w:val="6A2B7477"/>
    <w:rsid w:val="6AD03D39"/>
    <w:rsid w:val="6B3F0C83"/>
    <w:rsid w:val="6B456220"/>
    <w:rsid w:val="6B7819EE"/>
    <w:rsid w:val="6BC501FE"/>
    <w:rsid w:val="6C190437"/>
    <w:rsid w:val="6C6D4BD7"/>
    <w:rsid w:val="6C904E91"/>
    <w:rsid w:val="6CC67E01"/>
    <w:rsid w:val="6CEC5DE8"/>
    <w:rsid w:val="6CF810E8"/>
    <w:rsid w:val="6D0068E3"/>
    <w:rsid w:val="6D1D7063"/>
    <w:rsid w:val="6D624276"/>
    <w:rsid w:val="6D793A8F"/>
    <w:rsid w:val="6D843EFA"/>
    <w:rsid w:val="6D86639A"/>
    <w:rsid w:val="6DA0649B"/>
    <w:rsid w:val="6DC74880"/>
    <w:rsid w:val="6DC9759B"/>
    <w:rsid w:val="6EF04736"/>
    <w:rsid w:val="6EF73341"/>
    <w:rsid w:val="6F060F54"/>
    <w:rsid w:val="6F1E0D6D"/>
    <w:rsid w:val="6F71791A"/>
    <w:rsid w:val="6FBB5CD5"/>
    <w:rsid w:val="6FBF637F"/>
    <w:rsid w:val="6FCB168E"/>
    <w:rsid w:val="6FD97868"/>
    <w:rsid w:val="6FDC0984"/>
    <w:rsid w:val="6FF87BB5"/>
    <w:rsid w:val="6FFA7E99"/>
    <w:rsid w:val="7009673A"/>
    <w:rsid w:val="70211B9C"/>
    <w:rsid w:val="70242EBC"/>
    <w:rsid w:val="7033679C"/>
    <w:rsid w:val="70381E26"/>
    <w:rsid w:val="704634F6"/>
    <w:rsid w:val="70765614"/>
    <w:rsid w:val="70C043D6"/>
    <w:rsid w:val="70D10BFE"/>
    <w:rsid w:val="70D771B5"/>
    <w:rsid w:val="70E54B3E"/>
    <w:rsid w:val="714B187B"/>
    <w:rsid w:val="71534131"/>
    <w:rsid w:val="716A089A"/>
    <w:rsid w:val="7172648D"/>
    <w:rsid w:val="71774AC5"/>
    <w:rsid w:val="717E02FC"/>
    <w:rsid w:val="719938FF"/>
    <w:rsid w:val="719B42D7"/>
    <w:rsid w:val="71CA78E5"/>
    <w:rsid w:val="71ED45EC"/>
    <w:rsid w:val="720A0B0A"/>
    <w:rsid w:val="72327268"/>
    <w:rsid w:val="725924D1"/>
    <w:rsid w:val="72E0221C"/>
    <w:rsid w:val="7336740C"/>
    <w:rsid w:val="734563BE"/>
    <w:rsid w:val="73CC5975"/>
    <w:rsid w:val="73F22E45"/>
    <w:rsid w:val="73FA63B1"/>
    <w:rsid w:val="741779D9"/>
    <w:rsid w:val="74413B77"/>
    <w:rsid w:val="745D2F7B"/>
    <w:rsid w:val="74733D67"/>
    <w:rsid w:val="749D084D"/>
    <w:rsid w:val="74C1565E"/>
    <w:rsid w:val="74D03E77"/>
    <w:rsid w:val="74E96250"/>
    <w:rsid w:val="74FB63B3"/>
    <w:rsid w:val="751A5AE7"/>
    <w:rsid w:val="755858A1"/>
    <w:rsid w:val="758E383A"/>
    <w:rsid w:val="759648B9"/>
    <w:rsid w:val="759E6AC8"/>
    <w:rsid w:val="76321AD7"/>
    <w:rsid w:val="76381BA7"/>
    <w:rsid w:val="763913FD"/>
    <w:rsid w:val="76641396"/>
    <w:rsid w:val="766A5DB5"/>
    <w:rsid w:val="76890628"/>
    <w:rsid w:val="76972130"/>
    <w:rsid w:val="76AC6B77"/>
    <w:rsid w:val="76AF78DC"/>
    <w:rsid w:val="76BA788A"/>
    <w:rsid w:val="76CE344F"/>
    <w:rsid w:val="76D34EA7"/>
    <w:rsid w:val="77261C40"/>
    <w:rsid w:val="7728297C"/>
    <w:rsid w:val="772D25EC"/>
    <w:rsid w:val="772E40EB"/>
    <w:rsid w:val="77434AA0"/>
    <w:rsid w:val="77685023"/>
    <w:rsid w:val="778C0932"/>
    <w:rsid w:val="779B5532"/>
    <w:rsid w:val="77A31268"/>
    <w:rsid w:val="788E3CE9"/>
    <w:rsid w:val="78CE291C"/>
    <w:rsid w:val="7918239F"/>
    <w:rsid w:val="795377C4"/>
    <w:rsid w:val="79894539"/>
    <w:rsid w:val="79BB3577"/>
    <w:rsid w:val="79C008CD"/>
    <w:rsid w:val="79E728D0"/>
    <w:rsid w:val="79FF06E6"/>
    <w:rsid w:val="7A056253"/>
    <w:rsid w:val="7A0F7729"/>
    <w:rsid w:val="7A1523A7"/>
    <w:rsid w:val="7A2D6D60"/>
    <w:rsid w:val="7A3B503E"/>
    <w:rsid w:val="7A6A11FC"/>
    <w:rsid w:val="7AC55CF9"/>
    <w:rsid w:val="7AC71959"/>
    <w:rsid w:val="7AD177F9"/>
    <w:rsid w:val="7B2048B9"/>
    <w:rsid w:val="7B4468E1"/>
    <w:rsid w:val="7B4A6158"/>
    <w:rsid w:val="7B7952BB"/>
    <w:rsid w:val="7B924EDA"/>
    <w:rsid w:val="7BB729C6"/>
    <w:rsid w:val="7BD2504E"/>
    <w:rsid w:val="7BD40170"/>
    <w:rsid w:val="7C0129C2"/>
    <w:rsid w:val="7C077050"/>
    <w:rsid w:val="7C471069"/>
    <w:rsid w:val="7CA90BA3"/>
    <w:rsid w:val="7D382CE1"/>
    <w:rsid w:val="7D781225"/>
    <w:rsid w:val="7D8F3847"/>
    <w:rsid w:val="7DAD11CC"/>
    <w:rsid w:val="7DB64DAA"/>
    <w:rsid w:val="7DC24918"/>
    <w:rsid w:val="7DED60A5"/>
    <w:rsid w:val="7E6236A0"/>
    <w:rsid w:val="7E882F89"/>
    <w:rsid w:val="7E944E42"/>
    <w:rsid w:val="7EBA510E"/>
    <w:rsid w:val="7F442A07"/>
    <w:rsid w:val="7F714BB6"/>
    <w:rsid w:val="7F77191D"/>
    <w:rsid w:val="7F81074F"/>
    <w:rsid w:val="7F8218D2"/>
    <w:rsid w:val="7F870840"/>
    <w:rsid w:val="7FB362FB"/>
    <w:rsid w:val="7FB76A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HAnsi" w:hAnsiTheme="majorHAnsi"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9" w:name="heading 2"/>
    <w:lsdException w:unhideWhenUsed="0" w:uiPriority="9" w:name="heading 3"/>
    <w:lsdException w:qFormat="1" w:unhideWhenUsed="0" w:uiPriority="9" w:name="heading 4"/>
    <w:lsdException w:qFormat="1" w:unhideWhenUsed="0" w:uiPriority="0" w:name="heading 5"/>
    <w:lsdException w:unhideWhenUsed="0" w:uiPriority="0" w:name="heading 6"/>
    <w:lsdException w:qFormat="1" w:unhideWhenUsed="0" w:uiPriority="0" w:name="heading 7"/>
    <w:lsdException w:unhideWhenUsed="0" w:uiPriority="0" w:name="heading 8"/>
    <w:lsdException w:unhideWhenUsed="0"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name="toc 5"/>
    <w:lsdException w:qFormat="1" w:unhideWhenUsed="0" w:uiPriority="39" w:name="toc 6"/>
    <w:lsdException w:qFormat="1" w:unhideWhenUsed="0" w:uiPriority="39" w:name="toc 7"/>
    <w:lsdException w:qFormat="1" w:unhideWhenUsed="0" w:uiPriority="39" w:name="toc 8"/>
    <w:lsdException w:qFormat="1" w:unhideWhenUsed="0" w:uiPriority="39" w:name="toc 9"/>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nhideWhenUsed="0"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name="Subtitle"/>
    <w:lsdException w:uiPriority="0" w:name="Salutation"/>
    <w:lsdException w:unhideWhenUsed="0"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99" w:name="FollowedHyperlink"/>
    <w:lsdException w:unhideWhenUsed="0" w:uiPriority="22" w:semiHidden="0" w:name="Strong"/>
    <w:lsdException w:qFormat="1" w:unhideWhenUsed="0" w:uiPriority="20" w:name="Emphasis"/>
    <w:lsdException w:qFormat="1" w:unhideWhenUsed="0" w:uiPriority="99" w:name="Document Map"/>
    <w:lsdException w:qFormat="1" w:uiPriority="99" w:semiHidden="0" w:name="Plain Text"/>
    <w:lsdException w:uiPriority="0" w:name="E-mail Signature"/>
    <w:lsdException w:qFormat="1" w:unhideWhenUsed="0"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Lines="50" w:afterLines="50" w:line="403" w:lineRule="auto"/>
      <w:ind w:firstLine="200" w:firstLineChars="200"/>
      <w:jc w:val="left"/>
    </w:pPr>
    <w:rPr>
      <w:rFonts w:ascii="Times New Roman" w:hAnsi="Times New Roman" w:cs="Times New Roman" w:eastAsiaTheme="minorEastAsia"/>
      <w:bCs/>
      <w:sz w:val="32"/>
      <w:szCs w:val="30"/>
      <w:lang w:val="en-US" w:eastAsia="zh-CN" w:bidi="ar-SA"/>
    </w:rPr>
  </w:style>
  <w:style w:type="paragraph" w:styleId="2">
    <w:name w:val="heading 1"/>
    <w:next w:val="1"/>
    <w:link w:val="36"/>
    <w:autoRedefine/>
    <w:semiHidden/>
    <w:qFormat/>
    <w:uiPriority w:val="0"/>
    <w:pPr>
      <w:pageBreakBefore/>
      <w:widowControl w:val="0"/>
      <w:numPr>
        <w:ilvl w:val="0"/>
        <w:numId w:val="1"/>
      </w:numPr>
      <w:tabs>
        <w:tab w:val="left" w:pos="315"/>
        <w:tab w:val="left" w:pos="420"/>
        <w:tab w:val="left" w:pos="653"/>
        <w:tab w:val="left" w:pos="850"/>
      </w:tabs>
      <w:adjustRightInd w:val="0"/>
      <w:snapToGrid w:val="0"/>
      <w:spacing w:beforeLines="50" w:afterLines="50" w:line="360" w:lineRule="auto"/>
      <w:jc w:val="both"/>
      <w:outlineLvl w:val="0"/>
    </w:pPr>
    <w:rPr>
      <w:rFonts w:eastAsia="仿宋" w:cs="Times New Roman" w:asciiTheme="majorHAnsi" w:hAnsiTheme="majorHAnsi"/>
      <w:b/>
      <w:bCs/>
      <w:snapToGrid w:val="0"/>
      <w:sz w:val="36"/>
      <w:szCs w:val="36"/>
      <w:lang w:val="en-US" w:eastAsia="zh-CN" w:bidi="ar-SA"/>
    </w:rPr>
  </w:style>
  <w:style w:type="paragraph" w:styleId="3">
    <w:name w:val="heading 2"/>
    <w:basedOn w:val="1"/>
    <w:next w:val="1"/>
    <w:link w:val="37"/>
    <w:autoRedefine/>
    <w:semiHidden/>
    <w:qFormat/>
    <w:uiPriority w:val="9"/>
    <w:pPr>
      <w:numPr>
        <w:ilvl w:val="1"/>
        <w:numId w:val="1"/>
      </w:numPr>
      <w:tabs>
        <w:tab w:val="left" w:pos="420"/>
        <w:tab w:val="left" w:pos="525"/>
        <w:tab w:val="left" w:pos="562"/>
        <w:tab w:val="left" w:pos="628"/>
        <w:tab w:val="left" w:pos="2977"/>
      </w:tabs>
      <w:ind w:firstLine="602"/>
      <w:outlineLvl w:val="1"/>
    </w:pPr>
    <w:rPr>
      <w:b/>
      <w:color w:val="000000"/>
    </w:rPr>
  </w:style>
  <w:style w:type="paragraph" w:styleId="4">
    <w:name w:val="heading 3"/>
    <w:basedOn w:val="1"/>
    <w:next w:val="1"/>
    <w:link w:val="38"/>
    <w:autoRedefine/>
    <w:semiHidden/>
    <w:uiPriority w:val="9"/>
    <w:pPr>
      <w:numPr>
        <w:ilvl w:val="2"/>
        <w:numId w:val="1"/>
      </w:numPr>
      <w:tabs>
        <w:tab w:val="left" w:pos="25"/>
        <w:tab w:val="left" w:pos="283"/>
        <w:tab w:val="left" w:pos="525"/>
        <w:tab w:val="left" w:pos="562"/>
      </w:tabs>
      <w:ind w:firstLine="602"/>
      <w:outlineLvl w:val="2"/>
    </w:pPr>
    <w:rPr>
      <w:b/>
      <w:color w:val="F50DF2"/>
    </w:rPr>
  </w:style>
  <w:style w:type="paragraph" w:styleId="5">
    <w:name w:val="heading 4"/>
    <w:basedOn w:val="1"/>
    <w:next w:val="1"/>
    <w:link w:val="39"/>
    <w:autoRedefine/>
    <w:semiHidden/>
    <w:qFormat/>
    <w:uiPriority w:val="9"/>
    <w:pPr>
      <w:numPr>
        <w:ilvl w:val="3"/>
        <w:numId w:val="1"/>
      </w:numPr>
      <w:tabs>
        <w:tab w:val="left" w:pos="562"/>
        <w:tab w:val="left" w:pos="4276"/>
      </w:tabs>
      <w:ind w:left="0" w:firstLine="600"/>
      <w:outlineLvl w:val="3"/>
    </w:pPr>
    <w:rPr>
      <w:bCs w:val="0"/>
    </w:rPr>
  </w:style>
  <w:style w:type="paragraph" w:styleId="6">
    <w:name w:val="heading 5"/>
    <w:basedOn w:val="1"/>
    <w:next w:val="1"/>
    <w:link w:val="40"/>
    <w:semiHidden/>
    <w:qFormat/>
    <w:uiPriority w:val="0"/>
    <w:pPr>
      <w:numPr>
        <w:ilvl w:val="4"/>
        <w:numId w:val="1"/>
      </w:numPr>
      <w:tabs>
        <w:tab w:val="left" w:pos="0"/>
        <w:tab w:val="left" w:pos="562"/>
      </w:tabs>
      <w:ind w:left="0" w:firstLine="0"/>
      <w:outlineLvl w:val="4"/>
    </w:pPr>
    <w:rPr>
      <w:bCs w:val="0"/>
      <w:color w:val="548DD4"/>
    </w:rPr>
  </w:style>
  <w:style w:type="paragraph" w:styleId="7">
    <w:name w:val="heading 6"/>
    <w:basedOn w:val="1"/>
    <w:next w:val="1"/>
    <w:link w:val="41"/>
    <w:semiHidden/>
    <w:uiPriority w:val="0"/>
    <w:pPr>
      <w:keepNext/>
      <w:keepLines/>
      <w:numPr>
        <w:ilvl w:val="5"/>
        <w:numId w:val="1"/>
      </w:numPr>
      <w:tabs>
        <w:tab w:val="left" w:pos="562"/>
      </w:tabs>
      <w:spacing w:line="317" w:lineRule="auto"/>
      <w:ind w:firstLine="0"/>
      <w:outlineLvl w:val="5"/>
    </w:pPr>
    <w:rPr>
      <w:rFonts w:ascii="Arial" w:hAnsi="Arial" w:eastAsia="黑体"/>
      <w:b/>
      <w:sz w:val="24"/>
    </w:rPr>
  </w:style>
  <w:style w:type="paragraph" w:styleId="8">
    <w:name w:val="heading 7"/>
    <w:basedOn w:val="1"/>
    <w:next w:val="1"/>
    <w:link w:val="42"/>
    <w:semiHidden/>
    <w:qFormat/>
    <w:uiPriority w:val="0"/>
    <w:pPr>
      <w:keepNext/>
      <w:keepLines/>
      <w:numPr>
        <w:ilvl w:val="6"/>
        <w:numId w:val="1"/>
      </w:numPr>
      <w:tabs>
        <w:tab w:val="left" w:pos="562"/>
      </w:tabs>
      <w:spacing w:line="317" w:lineRule="auto"/>
      <w:ind w:firstLine="0"/>
      <w:outlineLvl w:val="6"/>
    </w:pPr>
    <w:rPr>
      <w:b/>
      <w:sz w:val="24"/>
    </w:rPr>
  </w:style>
  <w:style w:type="paragraph" w:styleId="9">
    <w:name w:val="heading 8"/>
    <w:basedOn w:val="1"/>
    <w:next w:val="1"/>
    <w:link w:val="43"/>
    <w:semiHidden/>
    <w:uiPriority w:val="0"/>
    <w:pPr>
      <w:keepNext/>
      <w:keepLines/>
      <w:numPr>
        <w:ilvl w:val="7"/>
        <w:numId w:val="1"/>
      </w:numPr>
      <w:tabs>
        <w:tab w:val="left" w:pos="562"/>
      </w:tabs>
      <w:spacing w:line="317" w:lineRule="auto"/>
      <w:ind w:firstLine="0"/>
      <w:outlineLvl w:val="7"/>
    </w:pPr>
    <w:rPr>
      <w:rFonts w:ascii="Arial" w:hAnsi="Arial" w:eastAsia="黑体"/>
      <w:sz w:val="24"/>
    </w:rPr>
  </w:style>
  <w:style w:type="paragraph" w:styleId="10">
    <w:name w:val="heading 9"/>
    <w:basedOn w:val="1"/>
    <w:next w:val="1"/>
    <w:link w:val="44"/>
    <w:semiHidden/>
    <w:uiPriority w:val="0"/>
    <w:pPr>
      <w:keepNext/>
      <w:keepLines/>
      <w:numPr>
        <w:ilvl w:val="8"/>
        <w:numId w:val="1"/>
      </w:numPr>
      <w:tabs>
        <w:tab w:val="left" w:pos="562"/>
      </w:tabs>
      <w:spacing w:line="317" w:lineRule="auto"/>
      <w:ind w:firstLine="0"/>
      <w:outlineLvl w:val="8"/>
    </w:pPr>
    <w:rPr>
      <w:rFonts w:ascii="Arial" w:hAnsi="Arial" w:eastAsia="黑体"/>
      <w:sz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39"/>
    <w:pPr>
      <w:ind w:left="1920"/>
    </w:pPr>
    <w:rPr>
      <w:rFonts w:asciiTheme="minorHAnsi" w:hAnsiTheme="minorHAnsi" w:cstheme="minorHAnsi"/>
      <w:bCs w:val="0"/>
      <w:sz w:val="18"/>
      <w:szCs w:val="18"/>
    </w:rPr>
  </w:style>
  <w:style w:type="paragraph" w:styleId="12">
    <w:name w:val="caption"/>
    <w:basedOn w:val="1"/>
    <w:next w:val="1"/>
    <w:semiHidden/>
    <w:qFormat/>
    <w:uiPriority w:val="0"/>
    <w:rPr>
      <w:rFonts w:ascii="Arial" w:hAnsi="Arial" w:eastAsia="黑体"/>
      <w:sz w:val="20"/>
    </w:rPr>
  </w:style>
  <w:style w:type="paragraph" w:styleId="13">
    <w:name w:val="Document Map"/>
    <w:basedOn w:val="1"/>
    <w:link w:val="84"/>
    <w:semiHidden/>
    <w:qFormat/>
    <w:uiPriority w:val="99"/>
    <w:rPr>
      <w:rFonts w:ascii="宋体" w:eastAsia="宋体"/>
      <w:sz w:val="18"/>
      <w:szCs w:val="18"/>
    </w:rPr>
  </w:style>
  <w:style w:type="paragraph" w:styleId="14">
    <w:name w:val="Body Text"/>
    <w:basedOn w:val="1"/>
    <w:link w:val="70"/>
    <w:semiHidden/>
    <w:qFormat/>
    <w:uiPriority w:val="0"/>
    <w:pPr>
      <w:spacing w:after="120"/>
    </w:pPr>
  </w:style>
  <w:style w:type="paragraph" w:styleId="15">
    <w:name w:val="Body Text Indent"/>
    <w:basedOn w:val="1"/>
    <w:link w:val="67"/>
    <w:semiHidden/>
    <w:qFormat/>
    <w:uiPriority w:val="0"/>
    <w:pPr>
      <w:adjustRightInd/>
      <w:snapToGrid/>
      <w:spacing w:after="120"/>
      <w:ind w:left="420" w:leftChars="200"/>
    </w:pPr>
    <w:rPr>
      <w:rFonts w:eastAsia="宋体"/>
      <w:bCs w:val="0"/>
      <w:kern w:val="2"/>
      <w:sz w:val="21"/>
      <w:szCs w:val="20"/>
    </w:rPr>
  </w:style>
  <w:style w:type="paragraph" w:styleId="16">
    <w:name w:val="toc 5"/>
    <w:basedOn w:val="1"/>
    <w:next w:val="1"/>
    <w:autoRedefine/>
    <w:semiHidden/>
    <w:qFormat/>
    <w:uiPriority w:val="39"/>
    <w:pPr>
      <w:ind w:left="1280"/>
    </w:pPr>
    <w:rPr>
      <w:rFonts w:asciiTheme="minorHAnsi" w:hAnsiTheme="minorHAnsi" w:cstheme="minorHAnsi"/>
      <w:bCs w:val="0"/>
      <w:sz w:val="18"/>
      <w:szCs w:val="18"/>
    </w:rPr>
  </w:style>
  <w:style w:type="paragraph" w:styleId="17">
    <w:name w:val="toc 3"/>
    <w:next w:val="1"/>
    <w:autoRedefine/>
    <w:qFormat/>
    <w:uiPriority w:val="39"/>
    <w:pPr>
      <w:widowControl w:val="0"/>
      <w:tabs>
        <w:tab w:val="right" w:leader="dot" w:pos="9730"/>
      </w:tabs>
      <w:adjustRightInd w:val="0"/>
      <w:snapToGrid w:val="0"/>
      <w:spacing w:beforeLines="50" w:afterLines="50" w:line="360" w:lineRule="auto"/>
      <w:jc w:val="left"/>
    </w:pPr>
    <w:rPr>
      <w:rFonts w:ascii="Times New Roman" w:hAnsi="Times New Roman" w:eastAsia="黑体" w:cs="Times New Roman"/>
      <w:iCs/>
      <w:snapToGrid w:val="0"/>
      <w:color w:val="000000"/>
      <w:w w:val="0"/>
      <w:sz w:val="30"/>
      <w:szCs w:val="20"/>
      <w:lang w:val="en-US" w:eastAsia="zh-CN" w:bidi="ar-SA"/>
    </w:rPr>
  </w:style>
  <w:style w:type="paragraph" w:styleId="18">
    <w:name w:val="Plain Text"/>
    <w:basedOn w:val="1"/>
    <w:link w:val="130"/>
    <w:unhideWhenUsed/>
    <w:qFormat/>
    <w:uiPriority w:val="99"/>
    <w:rPr>
      <w:rFonts w:ascii="宋体" w:hAnsi="Courier New" w:eastAsia="宋体" w:cs="Courier New"/>
      <w:sz w:val="21"/>
      <w:szCs w:val="21"/>
    </w:rPr>
  </w:style>
  <w:style w:type="paragraph" w:styleId="19">
    <w:name w:val="toc 8"/>
    <w:basedOn w:val="1"/>
    <w:next w:val="1"/>
    <w:autoRedefine/>
    <w:semiHidden/>
    <w:qFormat/>
    <w:uiPriority w:val="39"/>
    <w:pPr>
      <w:ind w:left="2240"/>
    </w:pPr>
    <w:rPr>
      <w:rFonts w:asciiTheme="minorHAnsi" w:hAnsiTheme="minorHAnsi" w:cstheme="minorHAnsi"/>
      <w:bCs w:val="0"/>
      <w:sz w:val="18"/>
      <w:szCs w:val="18"/>
    </w:rPr>
  </w:style>
  <w:style w:type="paragraph" w:styleId="20">
    <w:name w:val="Balloon Text"/>
    <w:basedOn w:val="1"/>
    <w:link w:val="60"/>
    <w:semiHidden/>
    <w:qFormat/>
    <w:uiPriority w:val="99"/>
    <w:rPr>
      <w:sz w:val="18"/>
      <w:szCs w:val="18"/>
    </w:rPr>
  </w:style>
  <w:style w:type="paragraph" w:styleId="21">
    <w:name w:val="footer"/>
    <w:basedOn w:val="1"/>
    <w:link w:val="45"/>
    <w:qFormat/>
    <w:uiPriority w:val="99"/>
    <w:pPr>
      <w:jc w:val="center"/>
    </w:pPr>
    <w:rPr>
      <w:b/>
      <w:sz w:val="18"/>
      <w:szCs w:val="18"/>
    </w:rPr>
  </w:style>
  <w:style w:type="paragraph" w:styleId="22">
    <w:name w:val="header"/>
    <w:basedOn w:val="1"/>
    <w:link w:val="46"/>
    <w:semiHidden/>
    <w:qFormat/>
    <w:uiPriority w:val="99"/>
    <w:pPr>
      <w:adjustRightInd/>
      <w:spacing w:line="240" w:lineRule="auto"/>
      <w:jc w:val="center"/>
    </w:pPr>
    <w:rPr>
      <w:rFonts w:eastAsia="黑体"/>
      <w:b/>
      <w:sz w:val="18"/>
      <w:szCs w:val="18"/>
    </w:rPr>
  </w:style>
  <w:style w:type="paragraph" w:styleId="23">
    <w:name w:val="toc 1"/>
    <w:next w:val="1"/>
    <w:autoRedefine/>
    <w:semiHidden/>
    <w:qFormat/>
    <w:uiPriority w:val="39"/>
    <w:pPr>
      <w:widowControl w:val="0"/>
      <w:adjustRightInd w:val="0"/>
      <w:snapToGrid w:val="0"/>
      <w:spacing w:before="120" w:beforeLines="50" w:after="120" w:afterLines="50" w:line="403" w:lineRule="auto"/>
      <w:ind w:firstLine="200" w:firstLineChars="200"/>
      <w:jc w:val="left"/>
    </w:pPr>
    <w:rPr>
      <w:rFonts w:eastAsia="仿宋" w:asciiTheme="minorHAnsi" w:hAnsiTheme="minorHAnsi" w:cstheme="minorHAnsi"/>
      <w:b/>
      <w:bCs/>
      <w:caps/>
      <w:sz w:val="20"/>
      <w:szCs w:val="20"/>
      <w:lang w:val="en-US" w:eastAsia="zh-CN" w:bidi="ar-SA"/>
    </w:rPr>
  </w:style>
  <w:style w:type="paragraph" w:styleId="24">
    <w:name w:val="toc 4"/>
    <w:next w:val="1"/>
    <w:autoRedefine/>
    <w:qFormat/>
    <w:uiPriority w:val="39"/>
    <w:pPr>
      <w:widowControl w:val="0"/>
      <w:adjustRightInd w:val="0"/>
      <w:snapToGrid w:val="0"/>
      <w:spacing w:beforeLines="50" w:afterLines="50" w:line="360" w:lineRule="auto"/>
      <w:jc w:val="left"/>
    </w:pPr>
    <w:rPr>
      <w:rFonts w:asciiTheme="minorHAnsi" w:hAnsiTheme="minorHAnsi" w:eastAsiaTheme="minorEastAsia" w:cstheme="minorHAnsi"/>
      <w:sz w:val="30"/>
      <w:szCs w:val="18"/>
      <w:lang w:val="en-US" w:eastAsia="zh-CN" w:bidi="ar-SA"/>
    </w:rPr>
  </w:style>
  <w:style w:type="paragraph" w:styleId="25">
    <w:name w:val="toc 6"/>
    <w:basedOn w:val="1"/>
    <w:next w:val="1"/>
    <w:autoRedefine/>
    <w:semiHidden/>
    <w:qFormat/>
    <w:uiPriority w:val="39"/>
    <w:pPr>
      <w:ind w:left="1600"/>
    </w:pPr>
    <w:rPr>
      <w:rFonts w:asciiTheme="minorHAnsi" w:hAnsiTheme="minorHAnsi" w:cstheme="minorHAnsi"/>
      <w:bCs w:val="0"/>
      <w:sz w:val="18"/>
      <w:szCs w:val="18"/>
    </w:rPr>
  </w:style>
  <w:style w:type="paragraph" w:styleId="26">
    <w:name w:val="toc 2"/>
    <w:next w:val="1"/>
    <w:autoRedefine/>
    <w:qFormat/>
    <w:uiPriority w:val="39"/>
    <w:pPr>
      <w:widowControl w:val="0"/>
      <w:adjustRightInd w:val="0"/>
      <w:snapToGrid w:val="0"/>
      <w:spacing w:beforeLines="50" w:afterLines="50" w:line="360" w:lineRule="auto"/>
      <w:jc w:val="left"/>
    </w:pPr>
    <w:rPr>
      <w:rFonts w:eastAsia="黑体" w:asciiTheme="minorHAnsi" w:hAnsiTheme="minorHAnsi" w:cstheme="minorHAnsi"/>
      <w:smallCaps/>
      <w:sz w:val="30"/>
      <w:szCs w:val="20"/>
      <w:lang w:val="en-US" w:eastAsia="zh-CN" w:bidi="ar-SA"/>
    </w:rPr>
  </w:style>
  <w:style w:type="paragraph" w:styleId="27">
    <w:name w:val="toc 9"/>
    <w:basedOn w:val="1"/>
    <w:next w:val="1"/>
    <w:autoRedefine/>
    <w:semiHidden/>
    <w:qFormat/>
    <w:uiPriority w:val="39"/>
    <w:pPr>
      <w:ind w:left="2560"/>
    </w:pPr>
    <w:rPr>
      <w:rFonts w:asciiTheme="minorHAnsi" w:hAnsiTheme="minorHAnsi" w:cstheme="minorHAnsi"/>
      <w:bCs w:val="0"/>
      <w:sz w:val="18"/>
      <w:szCs w:val="18"/>
    </w:rPr>
  </w:style>
  <w:style w:type="paragraph" w:styleId="28">
    <w:name w:val="Normal (Web)"/>
    <w:basedOn w:val="1"/>
    <w:semiHidden/>
    <w:qFormat/>
    <w:uiPriority w:val="99"/>
    <w:pPr>
      <w:shd w:val="clear" w:color="auto" w:fill="FFFFFF"/>
      <w:adjustRightInd/>
      <w:snapToGrid/>
      <w:ind w:firstLine="600"/>
    </w:pPr>
    <w:rPr>
      <w:rFonts w:ascii="宋体" w:hAnsi="宋体" w:cs="宋体"/>
      <w:bCs w:val="0"/>
      <w:szCs w:val="24"/>
    </w:rPr>
  </w:style>
  <w:style w:type="table" w:styleId="30">
    <w:name w:val="Table Grid"/>
    <w:basedOn w:val="29"/>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page number"/>
    <w:basedOn w:val="31"/>
    <w:semiHidden/>
    <w:qFormat/>
    <w:uiPriority w:val="0"/>
    <w:rPr>
      <w:rFonts w:ascii="Calibri" w:hAnsi="Calibri" w:eastAsia="宋体"/>
    </w:rPr>
  </w:style>
  <w:style w:type="character" w:styleId="33">
    <w:name w:val="FollowedHyperlink"/>
    <w:basedOn w:val="31"/>
    <w:semiHidden/>
    <w:qFormat/>
    <w:uiPriority w:val="99"/>
    <w:rPr>
      <w:color w:val="800080"/>
      <w:u w:val="single"/>
    </w:rPr>
  </w:style>
  <w:style w:type="character" w:styleId="34">
    <w:name w:val="Emphasis"/>
    <w:basedOn w:val="31"/>
    <w:semiHidden/>
    <w:qFormat/>
    <w:uiPriority w:val="20"/>
    <w:rPr>
      <w:i/>
      <w:iCs/>
    </w:rPr>
  </w:style>
  <w:style w:type="character" w:styleId="35">
    <w:name w:val="Hyperlink"/>
    <w:basedOn w:val="31"/>
    <w:qFormat/>
    <w:uiPriority w:val="99"/>
    <w:rPr>
      <w:color w:val="0000FF" w:themeColor="hyperlink"/>
      <w:u w:val="single"/>
    </w:rPr>
  </w:style>
  <w:style w:type="character" w:customStyle="1" w:styleId="36">
    <w:name w:val="标题 1 字符"/>
    <w:link w:val="2"/>
    <w:semiHidden/>
    <w:qFormat/>
    <w:uiPriority w:val="0"/>
    <w:rPr>
      <w:b/>
      <w:bCs/>
      <w:snapToGrid w:val="0"/>
      <w:sz w:val="36"/>
      <w:szCs w:val="36"/>
    </w:rPr>
  </w:style>
  <w:style w:type="character" w:customStyle="1" w:styleId="37">
    <w:name w:val="标题 2 字符"/>
    <w:link w:val="3"/>
    <w:semiHidden/>
    <w:qFormat/>
    <w:uiPriority w:val="9"/>
    <w:rPr>
      <w:rFonts w:ascii="Times New Roman" w:hAnsi="Times New Roman" w:eastAsiaTheme="minorEastAsia"/>
      <w:b/>
      <w:bCs/>
      <w:color w:val="000000"/>
      <w:sz w:val="32"/>
    </w:rPr>
  </w:style>
  <w:style w:type="character" w:customStyle="1" w:styleId="38">
    <w:name w:val="标题 3 字符"/>
    <w:basedOn w:val="31"/>
    <w:link w:val="4"/>
    <w:semiHidden/>
    <w:qFormat/>
    <w:uiPriority w:val="9"/>
    <w:rPr>
      <w:rFonts w:ascii="Times New Roman" w:hAnsi="Times New Roman" w:eastAsiaTheme="minorEastAsia"/>
      <w:b/>
      <w:bCs/>
      <w:color w:val="F50DF2"/>
      <w:sz w:val="32"/>
    </w:rPr>
  </w:style>
  <w:style w:type="character" w:customStyle="1" w:styleId="39">
    <w:name w:val="标题 4 字符"/>
    <w:basedOn w:val="31"/>
    <w:link w:val="5"/>
    <w:semiHidden/>
    <w:uiPriority w:val="9"/>
    <w:rPr>
      <w:rFonts w:ascii="Times New Roman" w:hAnsi="Times New Roman" w:eastAsiaTheme="minorEastAsia"/>
      <w:sz w:val="32"/>
    </w:rPr>
  </w:style>
  <w:style w:type="character" w:customStyle="1" w:styleId="40">
    <w:name w:val="标题 5 字符"/>
    <w:basedOn w:val="31"/>
    <w:link w:val="6"/>
    <w:semiHidden/>
    <w:qFormat/>
    <w:uiPriority w:val="0"/>
    <w:rPr>
      <w:rFonts w:ascii="Times New Roman" w:hAnsi="Times New Roman" w:eastAsiaTheme="minorEastAsia"/>
      <w:color w:val="548DD4"/>
      <w:sz w:val="32"/>
    </w:rPr>
  </w:style>
  <w:style w:type="character" w:customStyle="1" w:styleId="41">
    <w:name w:val="标题 6 字符"/>
    <w:basedOn w:val="31"/>
    <w:link w:val="7"/>
    <w:semiHidden/>
    <w:qFormat/>
    <w:uiPriority w:val="0"/>
    <w:rPr>
      <w:rFonts w:ascii="Arial" w:hAnsi="Arial" w:eastAsia="黑体"/>
      <w:b/>
      <w:bCs/>
      <w:sz w:val="24"/>
    </w:rPr>
  </w:style>
  <w:style w:type="character" w:customStyle="1" w:styleId="42">
    <w:name w:val="标题 7 字符"/>
    <w:basedOn w:val="31"/>
    <w:link w:val="8"/>
    <w:semiHidden/>
    <w:qFormat/>
    <w:uiPriority w:val="0"/>
    <w:rPr>
      <w:rFonts w:ascii="Times New Roman" w:hAnsi="Times New Roman" w:eastAsiaTheme="minorEastAsia"/>
      <w:b/>
      <w:bCs/>
      <w:sz w:val="24"/>
    </w:rPr>
  </w:style>
  <w:style w:type="character" w:customStyle="1" w:styleId="43">
    <w:name w:val="标题 8 字符"/>
    <w:basedOn w:val="31"/>
    <w:link w:val="9"/>
    <w:semiHidden/>
    <w:qFormat/>
    <w:uiPriority w:val="0"/>
    <w:rPr>
      <w:rFonts w:ascii="Arial" w:hAnsi="Arial" w:eastAsia="黑体"/>
      <w:bCs/>
      <w:sz w:val="24"/>
    </w:rPr>
  </w:style>
  <w:style w:type="character" w:customStyle="1" w:styleId="44">
    <w:name w:val="标题 9 字符"/>
    <w:basedOn w:val="31"/>
    <w:link w:val="10"/>
    <w:semiHidden/>
    <w:qFormat/>
    <w:uiPriority w:val="0"/>
    <w:rPr>
      <w:rFonts w:ascii="Arial" w:hAnsi="Arial" w:eastAsia="黑体"/>
      <w:bCs/>
      <w:sz w:val="21"/>
    </w:rPr>
  </w:style>
  <w:style w:type="character" w:customStyle="1" w:styleId="45">
    <w:name w:val="页脚 字符"/>
    <w:basedOn w:val="31"/>
    <w:link w:val="21"/>
    <w:qFormat/>
    <w:uiPriority w:val="99"/>
    <w:rPr>
      <w:rFonts w:eastAsia="仿宋"/>
      <w:b/>
      <w:bCs/>
      <w:snapToGrid w:val="0"/>
      <w:sz w:val="18"/>
      <w:szCs w:val="18"/>
    </w:rPr>
  </w:style>
  <w:style w:type="character" w:customStyle="1" w:styleId="46">
    <w:name w:val="页眉 字符"/>
    <w:basedOn w:val="31"/>
    <w:link w:val="22"/>
    <w:semiHidden/>
    <w:uiPriority w:val="99"/>
    <w:rPr>
      <w:rFonts w:ascii="Times New Roman" w:hAnsi="Times New Roman" w:eastAsia="黑体"/>
      <w:b/>
      <w:bCs/>
      <w:sz w:val="18"/>
      <w:szCs w:val="18"/>
    </w:rPr>
  </w:style>
  <w:style w:type="paragraph" w:customStyle="1" w:styleId="47">
    <w:name w:val="年月日"/>
    <w:next w:val="1"/>
    <w:semiHidden/>
    <w:qFormat/>
    <w:uiPriority w:val="0"/>
    <w:pPr>
      <w:widowControl w:val="0"/>
      <w:adjustRightInd w:val="0"/>
      <w:snapToGrid w:val="0"/>
      <w:spacing w:beforeLines="50" w:afterLines="50" w:line="360" w:lineRule="auto"/>
      <w:ind w:left="2800" w:leftChars="1000"/>
      <w:jc w:val="both"/>
    </w:pPr>
    <w:rPr>
      <w:rFonts w:eastAsia="仿宋" w:cs="Times New Roman" w:asciiTheme="majorHAnsi" w:hAnsiTheme="majorHAnsi"/>
      <w:snapToGrid w:val="0"/>
      <w:sz w:val="30"/>
      <w:szCs w:val="28"/>
      <w:lang w:val="en-US" w:eastAsia="zh-CN" w:bidi="ar-SA"/>
    </w:rPr>
  </w:style>
  <w:style w:type="paragraph" w:customStyle="1" w:styleId="48">
    <w:name w:val="目录"/>
    <w:next w:val="1"/>
    <w:semiHidden/>
    <w:qFormat/>
    <w:uiPriority w:val="0"/>
    <w:pPr>
      <w:pageBreakBefore/>
      <w:widowControl w:val="0"/>
      <w:adjustRightInd w:val="0"/>
      <w:snapToGrid w:val="0"/>
      <w:spacing w:beforeLines="50" w:afterLines="50" w:line="360" w:lineRule="auto"/>
      <w:jc w:val="both"/>
    </w:pPr>
    <w:rPr>
      <w:rFonts w:eastAsia="黑体" w:cs="Times New Roman" w:asciiTheme="majorHAnsi" w:hAnsiTheme="majorHAnsi"/>
      <w:b/>
      <w:bCs/>
      <w:snapToGrid w:val="0"/>
      <w:color w:val="000000"/>
      <w:sz w:val="32"/>
      <w:szCs w:val="36"/>
      <w:lang w:val="en-US" w:eastAsia="zh-CN" w:bidi="ar-SA"/>
    </w:rPr>
  </w:style>
  <w:style w:type="paragraph" w:customStyle="1" w:styleId="49">
    <w:name w:val="流程图字"/>
    <w:semiHidden/>
    <w:qFormat/>
    <w:uiPriority w:val="0"/>
    <w:pPr>
      <w:widowControl w:val="0"/>
      <w:adjustRightInd w:val="0"/>
      <w:snapToGrid w:val="0"/>
      <w:spacing w:beforeLines="50" w:afterLines="50" w:line="240" w:lineRule="exact"/>
      <w:jc w:val="both"/>
    </w:pPr>
    <w:rPr>
      <w:rFonts w:eastAsia="黑体" w:cs="Times New Roman" w:asciiTheme="majorHAnsi" w:hAnsiTheme="majorHAnsi"/>
      <w:b/>
      <w:snapToGrid w:val="0"/>
      <w:sz w:val="21"/>
      <w:szCs w:val="24"/>
      <w:lang w:val="en-US" w:eastAsia="zh-CN" w:bidi="ar-SA"/>
    </w:rPr>
  </w:style>
  <w:style w:type="paragraph" w:customStyle="1" w:styleId="50">
    <w:name w:val="封面--项目名称"/>
    <w:basedOn w:val="51"/>
    <w:next w:val="52"/>
    <w:semiHidden/>
    <w:qFormat/>
    <w:uiPriority w:val="0"/>
    <w:pPr>
      <w:keepNext w:val="0"/>
    </w:pPr>
    <w:rPr>
      <w:bCs/>
    </w:rPr>
  </w:style>
  <w:style w:type="paragraph" w:customStyle="1" w:styleId="51">
    <w:name w:val="封面1"/>
    <w:next w:val="1"/>
    <w:semiHidden/>
    <w:qFormat/>
    <w:uiPriority w:val="0"/>
    <w:pPr>
      <w:keepNext/>
      <w:widowControl w:val="0"/>
      <w:adjustRightInd w:val="0"/>
      <w:snapToGrid w:val="0"/>
      <w:spacing w:beforeLines="50" w:afterLines="50" w:line="360" w:lineRule="auto"/>
      <w:jc w:val="both"/>
    </w:pPr>
    <w:rPr>
      <w:rFonts w:eastAsia="黑体" w:cs="Times New Roman" w:asciiTheme="majorHAnsi" w:hAnsiTheme="majorHAnsi"/>
      <w:b/>
      <w:kern w:val="2"/>
      <w:sz w:val="52"/>
      <w:szCs w:val="52"/>
      <w:lang w:val="en-US" w:eastAsia="zh-CN" w:bidi="ar-SA"/>
    </w:rPr>
  </w:style>
  <w:style w:type="paragraph" w:customStyle="1" w:styleId="52">
    <w:name w:val="封面2"/>
    <w:next w:val="1"/>
    <w:semiHidden/>
    <w:qFormat/>
    <w:uiPriority w:val="0"/>
    <w:pPr>
      <w:keepNext/>
      <w:spacing w:beforeLines="50" w:afterLines="50" w:line="360" w:lineRule="auto"/>
      <w:jc w:val="both"/>
    </w:pPr>
    <w:rPr>
      <w:rFonts w:eastAsia="黑体" w:cs="Times New Roman" w:asciiTheme="majorHAnsi" w:hAnsiTheme="majorHAnsi"/>
      <w:b/>
      <w:kern w:val="2"/>
      <w:sz w:val="72"/>
      <w:szCs w:val="72"/>
      <w:lang w:val="en-US" w:eastAsia="zh-CN" w:bidi="ar-SA"/>
    </w:rPr>
  </w:style>
  <w:style w:type="paragraph" w:customStyle="1" w:styleId="53">
    <w:name w:val="封面3"/>
    <w:next w:val="1"/>
    <w:semiHidden/>
    <w:qFormat/>
    <w:uiPriority w:val="0"/>
    <w:pPr>
      <w:widowControl w:val="0"/>
      <w:adjustRightInd w:val="0"/>
      <w:snapToGrid w:val="0"/>
      <w:spacing w:beforeLines="50" w:afterLines="50" w:line="360" w:lineRule="auto"/>
      <w:jc w:val="both"/>
    </w:pPr>
    <w:rPr>
      <w:rFonts w:eastAsia="黑体" w:cs="Times New Roman" w:asciiTheme="majorHAnsi" w:hAnsiTheme="majorHAnsi"/>
      <w:b/>
      <w:bCs/>
      <w:kern w:val="2"/>
      <w:sz w:val="36"/>
      <w:szCs w:val="32"/>
      <w:lang w:val="en-US" w:eastAsia="zh-CN" w:bidi="ar-SA"/>
    </w:rPr>
  </w:style>
  <w:style w:type="paragraph" w:customStyle="1" w:styleId="54">
    <w:name w:val="表格题目"/>
    <w:next w:val="1"/>
    <w:semiHidden/>
    <w:qFormat/>
    <w:uiPriority w:val="0"/>
    <w:pPr>
      <w:widowControl w:val="0"/>
      <w:adjustRightInd w:val="0"/>
      <w:snapToGrid w:val="0"/>
      <w:spacing w:beforeLines="50" w:afterLines="50" w:line="360" w:lineRule="auto"/>
      <w:jc w:val="both"/>
      <w:outlineLvl w:val="1"/>
    </w:pPr>
    <w:rPr>
      <w:rFonts w:eastAsia="仿宋" w:cs="Times New Roman" w:asciiTheme="majorHAnsi" w:hAnsiTheme="majorHAnsi"/>
      <w:b/>
      <w:bCs/>
      <w:snapToGrid w:val="0"/>
      <w:color w:val="000000" w:themeColor="text1"/>
      <w:sz w:val="30"/>
      <w:szCs w:val="30"/>
      <w:lang w:val="en-US" w:eastAsia="zh-CN" w:bidi="ar-SA"/>
    </w:rPr>
  </w:style>
  <w:style w:type="paragraph" w:customStyle="1" w:styleId="55">
    <w:name w:val="表格内容"/>
    <w:autoRedefine/>
    <w:semiHidden/>
    <w:qFormat/>
    <w:uiPriority w:val="0"/>
    <w:pPr>
      <w:widowControl w:val="0"/>
      <w:adjustRightInd w:val="0"/>
      <w:snapToGrid w:val="0"/>
      <w:spacing w:beforeLines="30" w:afterLines="50" w:line="312" w:lineRule="auto"/>
      <w:jc w:val="both"/>
    </w:pPr>
    <w:rPr>
      <w:rFonts w:eastAsia="仿宋" w:cs="Times New Roman" w:asciiTheme="majorHAnsi" w:hAnsiTheme="majorHAnsi"/>
      <w:bCs/>
      <w:sz w:val="18"/>
      <w:szCs w:val="15"/>
      <w:lang w:val="en-US" w:eastAsia="zh-CN" w:bidi="ar-SA"/>
    </w:rPr>
  </w:style>
  <w:style w:type="paragraph" w:customStyle="1" w:styleId="56">
    <w:name w:val="表格单位"/>
    <w:next w:val="1"/>
    <w:autoRedefine/>
    <w:semiHidden/>
    <w:qFormat/>
    <w:uiPriority w:val="0"/>
    <w:pPr>
      <w:widowControl w:val="0"/>
      <w:bidi/>
      <w:adjustRightInd w:val="0"/>
      <w:snapToGrid w:val="0"/>
      <w:spacing w:beforeLines="50" w:afterLines="50" w:line="360" w:lineRule="auto"/>
      <w:jc w:val="both"/>
    </w:pPr>
    <w:rPr>
      <w:rFonts w:eastAsia="仿宋" w:cs="Times New Roman" w:asciiTheme="majorHAnsi" w:hAnsiTheme="majorHAnsi"/>
      <w:bCs/>
      <w:snapToGrid w:val="0"/>
      <w:sz w:val="21"/>
      <w:szCs w:val="21"/>
      <w:lang w:val="en-US" w:eastAsia="zh-CN" w:bidi="ar-SA"/>
    </w:rPr>
  </w:style>
  <w:style w:type="paragraph" w:customStyle="1" w:styleId="57">
    <w:name w:val="文中一级标题"/>
    <w:next w:val="1"/>
    <w:semiHidden/>
    <w:qFormat/>
    <w:uiPriority w:val="0"/>
    <w:pPr>
      <w:widowControl w:val="0"/>
      <w:adjustRightInd w:val="0"/>
      <w:snapToGrid w:val="0"/>
      <w:spacing w:beforeLines="50" w:afterLines="50" w:line="360" w:lineRule="auto"/>
      <w:jc w:val="both"/>
      <w:outlineLvl w:val="0"/>
    </w:pPr>
    <w:rPr>
      <w:rFonts w:eastAsia="黑体" w:cs="Times New Roman" w:asciiTheme="majorHAnsi" w:hAnsiTheme="majorHAnsi"/>
      <w:b/>
      <w:bCs/>
      <w:sz w:val="32"/>
      <w:szCs w:val="32"/>
      <w:lang w:val="en-US" w:eastAsia="zh-CN" w:bidi="ar-SA"/>
    </w:rPr>
  </w:style>
  <w:style w:type="paragraph" w:customStyle="1" w:styleId="58">
    <w:name w:val="编码-样式"/>
    <w:basedOn w:val="1"/>
    <w:next w:val="1"/>
    <w:semiHidden/>
    <w:qFormat/>
    <w:uiPriority w:val="0"/>
    <w:pPr>
      <w:ind w:firstLine="560"/>
    </w:pPr>
  </w:style>
  <w:style w:type="character" w:customStyle="1" w:styleId="59">
    <w:name w:val="font11"/>
    <w:basedOn w:val="31"/>
    <w:semiHidden/>
    <w:qFormat/>
    <w:uiPriority w:val="0"/>
    <w:rPr>
      <w:rFonts w:hint="eastAsia" w:ascii="宋体" w:hAnsi="宋体" w:eastAsia="宋体" w:cs="宋体"/>
      <w:color w:val="000000"/>
      <w:sz w:val="18"/>
      <w:szCs w:val="18"/>
      <w:u w:val="none"/>
    </w:rPr>
  </w:style>
  <w:style w:type="character" w:customStyle="1" w:styleId="60">
    <w:name w:val="批注框文本 字符"/>
    <w:basedOn w:val="31"/>
    <w:link w:val="20"/>
    <w:semiHidden/>
    <w:qFormat/>
    <w:uiPriority w:val="99"/>
    <w:rPr>
      <w:rFonts w:eastAsia="仿宋"/>
      <w:bCs/>
      <w:snapToGrid w:val="0"/>
      <w:sz w:val="18"/>
      <w:szCs w:val="18"/>
    </w:rPr>
  </w:style>
  <w:style w:type="paragraph" w:styleId="61">
    <w:name w:val="List Paragraph"/>
    <w:basedOn w:val="1"/>
    <w:semiHidden/>
    <w:qFormat/>
    <w:uiPriority w:val="1"/>
    <w:pPr>
      <w:ind w:firstLine="420"/>
    </w:pPr>
  </w:style>
  <w:style w:type="paragraph" w:customStyle="1" w:styleId="62">
    <w:name w:val="一级标题"/>
    <w:basedOn w:val="1"/>
    <w:next w:val="1"/>
    <w:qFormat/>
    <w:uiPriority w:val="0"/>
    <w:pPr>
      <w:keepLines/>
      <w:numPr>
        <w:ilvl w:val="0"/>
        <w:numId w:val="2"/>
      </w:numPr>
      <w:adjustRightInd/>
      <w:snapToGrid/>
      <w:outlineLvl w:val="0"/>
    </w:pPr>
    <w:rPr>
      <w:rFonts w:ascii="仿宋" w:hAnsi="仿宋" w:cstheme="minorBidi"/>
      <w:b/>
      <w:bCs w:val="0"/>
      <w:color w:val="366091" w:themeColor="accent1" w:themeShade="BF"/>
      <w:kern w:val="2"/>
      <w:sz w:val="36"/>
      <w:szCs w:val="22"/>
    </w:rPr>
  </w:style>
  <w:style w:type="paragraph" w:customStyle="1" w:styleId="63">
    <w:name w:val="二级标题"/>
    <w:basedOn w:val="1"/>
    <w:next w:val="1"/>
    <w:autoRedefine/>
    <w:qFormat/>
    <w:uiPriority w:val="1"/>
    <w:pPr>
      <w:pageBreakBefore/>
      <w:numPr>
        <w:ilvl w:val="1"/>
        <w:numId w:val="2"/>
      </w:numPr>
      <w:adjustRightInd/>
      <w:snapToGrid/>
      <w:spacing w:beforeLines="100" w:afterLines="100"/>
      <w:jc w:val="center"/>
      <w:outlineLvl w:val="1"/>
    </w:pPr>
    <w:rPr>
      <w:rFonts w:asciiTheme="minorHAnsi" w:hAnsiTheme="minorHAnsi" w:cstheme="minorBidi"/>
      <w:b/>
      <w:bCs w:val="0"/>
      <w:color w:val="000000" w:themeColor="text1"/>
      <w:kern w:val="2"/>
      <w:szCs w:val="22"/>
    </w:rPr>
  </w:style>
  <w:style w:type="paragraph" w:customStyle="1" w:styleId="64">
    <w:name w:val="三级标题"/>
    <w:basedOn w:val="1"/>
    <w:next w:val="1"/>
    <w:qFormat/>
    <w:uiPriority w:val="1"/>
    <w:pPr>
      <w:numPr>
        <w:ilvl w:val="2"/>
        <w:numId w:val="2"/>
      </w:numPr>
      <w:adjustRightInd/>
      <w:snapToGrid/>
      <w:ind w:firstLine="200"/>
      <w:outlineLvl w:val="2"/>
    </w:pPr>
    <w:rPr>
      <w:rFonts w:asciiTheme="minorHAnsi" w:hAnsiTheme="minorHAnsi" w:cstheme="minorBidi"/>
      <w:b/>
      <w:bCs w:val="0"/>
      <w:kern w:val="2"/>
      <w:szCs w:val="22"/>
    </w:rPr>
  </w:style>
  <w:style w:type="paragraph" w:customStyle="1" w:styleId="65">
    <w:name w:val="标题4"/>
    <w:basedOn w:val="1"/>
    <w:next w:val="1"/>
    <w:link w:val="66"/>
    <w:semiHidden/>
    <w:qFormat/>
    <w:uiPriority w:val="0"/>
    <w:pPr>
      <w:adjustRightInd/>
      <w:snapToGrid/>
      <w:outlineLvl w:val="3"/>
    </w:pPr>
    <w:rPr>
      <w:rFonts w:asciiTheme="minorHAnsi" w:hAnsiTheme="minorHAnsi" w:cstheme="minorBidi"/>
      <w:bCs w:val="0"/>
      <w:kern w:val="2"/>
      <w:szCs w:val="22"/>
    </w:rPr>
  </w:style>
  <w:style w:type="character" w:customStyle="1" w:styleId="66">
    <w:name w:val="标题4 Char"/>
    <w:basedOn w:val="31"/>
    <w:link w:val="65"/>
    <w:semiHidden/>
    <w:qFormat/>
    <w:uiPriority w:val="0"/>
    <w:rPr>
      <w:rFonts w:eastAsia="仿宋" w:asciiTheme="minorHAnsi" w:hAnsiTheme="minorHAnsi" w:cstheme="minorBidi"/>
      <w:kern w:val="2"/>
      <w:sz w:val="30"/>
      <w:szCs w:val="22"/>
    </w:rPr>
  </w:style>
  <w:style w:type="character" w:customStyle="1" w:styleId="67">
    <w:name w:val="正文文本缩进 字符"/>
    <w:basedOn w:val="31"/>
    <w:link w:val="15"/>
    <w:semiHidden/>
    <w:qFormat/>
    <w:uiPriority w:val="0"/>
    <w:rPr>
      <w:kern w:val="2"/>
      <w:sz w:val="21"/>
    </w:rPr>
  </w:style>
  <w:style w:type="character" w:customStyle="1" w:styleId="68">
    <w:name w:val="bjh-p"/>
    <w:basedOn w:val="31"/>
    <w:semiHidden/>
    <w:qFormat/>
    <w:uiPriority w:val="0"/>
  </w:style>
  <w:style w:type="character" w:customStyle="1" w:styleId="69">
    <w:name w:val="bjh-strong"/>
    <w:basedOn w:val="31"/>
    <w:semiHidden/>
    <w:qFormat/>
    <w:uiPriority w:val="0"/>
  </w:style>
  <w:style w:type="character" w:customStyle="1" w:styleId="70">
    <w:name w:val="正文文本 字符"/>
    <w:basedOn w:val="31"/>
    <w:link w:val="14"/>
    <w:semiHidden/>
    <w:qFormat/>
    <w:uiPriority w:val="0"/>
    <w:rPr>
      <w:rFonts w:eastAsia="仿宋"/>
      <w:bCs/>
      <w:snapToGrid w:val="0"/>
      <w:sz w:val="30"/>
      <w:szCs w:val="30"/>
    </w:rPr>
  </w:style>
  <w:style w:type="paragraph" w:customStyle="1" w:styleId="71">
    <w:name w:val="Body text|1"/>
    <w:basedOn w:val="1"/>
    <w:link w:val="85"/>
    <w:qFormat/>
    <w:uiPriority w:val="0"/>
    <w:pPr>
      <w:adjustRightInd/>
      <w:snapToGrid/>
      <w:spacing w:line="444" w:lineRule="auto"/>
      <w:ind w:firstLine="400"/>
    </w:pPr>
    <w:rPr>
      <w:rFonts w:ascii="宋体" w:hAnsi="宋体" w:eastAsia="宋体" w:cs="宋体"/>
      <w:bCs w:val="0"/>
      <w:color w:val="000000"/>
      <w:sz w:val="28"/>
      <w:szCs w:val="28"/>
    </w:rPr>
  </w:style>
  <w:style w:type="paragraph" w:customStyle="1" w:styleId="72">
    <w:name w:val="p0"/>
    <w:basedOn w:val="1"/>
    <w:semiHidden/>
    <w:qFormat/>
    <w:uiPriority w:val="0"/>
    <w:pPr>
      <w:widowControl/>
      <w:adjustRightInd/>
      <w:snapToGrid/>
    </w:pPr>
    <w:rPr>
      <w:rFonts w:eastAsia="仿宋_GB2312"/>
      <w:bCs w:val="0"/>
      <w:szCs w:val="32"/>
    </w:rPr>
  </w:style>
  <w:style w:type="paragraph" w:customStyle="1" w:styleId="73">
    <w:name w:val="敏感词检测"/>
    <w:basedOn w:val="12"/>
    <w:autoRedefine/>
    <w:semiHidden/>
    <w:qFormat/>
    <w:uiPriority w:val="0"/>
    <w:pPr>
      <w:ind w:firstLine="602"/>
    </w:pPr>
    <w:rPr>
      <w:rFonts w:ascii="仿宋" w:hAnsi="仿宋" w:eastAsia="仿宋" w:cs="仿宋"/>
      <w:b/>
      <w:kern w:val="2"/>
      <w:sz w:val="30"/>
      <w:shd w:val="clear" w:color="auto" w:fill="FFFFFF"/>
    </w:rPr>
  </w:style>
  <w:style w:type="character" w:customStyle="1" w:styleId="74">
    <w:name w:val="view-tip-panel"/>
    <w:basedOn w:val="31"/>
    <w:semiHidden/>
    <w:qFormat/>
    <w:uiPriority w:val="0"/>
  </w:style>
  <w:style w:type="character" w:customStyle="1" w:styleId="75">
    <w:name w:val="viewtip-fromtitle"/>
    <w:basedOn w:val="31"/>
    <w:semiHidden/>
    <w:qFormat/>
    <w:uiPriority w:val="0"/>
  </w:style>
  <w:style w:type="character" w:customStyle="1" w:styleId="76">
    <w:name w:val="index"/>
    <w:basedOn w:val="31"/>
    <w:semiHidden/>
    <w:qFormat/>
    <w:uiPriority w:val="0"/>
  </w:style>
  <w:style w:type="character" w:customStyle="1" w:styleId="77">
    <w:name w:val="text"/>
    <w:basedOn w:val="31"/>
    <w:semiHidden/>
    <w:qFormat/>
    <w:uiPriority w:val="0"/>
  </w:style>
  <w:style w:type="character" w:customStyle="1" w:styleId="78">
    <w:name w:val="j-part-audio-text"/>
    <w:basedOn w:val="31"/>
    <w:semiHidden/>
    <w:qFormat/>
    <w:uiPriority w:val="0"/>
  </w:style>
  <w:style w:type="character" w:customStyle="1" w:styleId="79">
    <w:name w:val="description"/>
    <w:basedOn w:val="31"/>
    <w:semiHidden/>
    <w:qFormat/>
    <w:uiPriority w:val="0"/>
  </w:style>
  <w:style w:type="paragraph" w:customStyle="1" w:styleId="80">
    <w:name w:val="四级标题"/>
    <w:basedOn w:val="1"/>
    <w:next w:val="1"/>
    <w:autoRedefine/>
    <w:qFormat/>
    <w:uiPriority w:val="1"/>
    <w:pPr>
      <w:numPr>
        <w:ilvl w:val="3"/>
        <w:numId w:val="2"/>
      </w:numPr>
      <w:spacing w:beforeLines="100" w:after="50"/>
      <w:ind w:left="0" w:firstLine="200"/>
      <w:outlineLvl w:val="3"/>
    </w:pPr>
    <w:rPr>
      <w:b/>
    </w:rPr>
  </w:style>
  <w:style w:type="paragraph" w:customStyle="1" w:styleId="81">
    <w:name w:val="五级标题"/>
    <w:basedOn w:val="1"/>
    <w:next w:val="1"/>
    <w:autoRedefine/>
    <w:qFormat/>
    <w:uiPriority w:val="1"/>
    <w:pPr>
      <w:numPr>
        <w:ilvl w:val="4"/>
        <w:numId w:val="2"/>
      </w:numPr>
      <w:spacing w:before="120" w:after="120"/>
      <w:ind w:left="0" w:firstLine="643"/>
      <w:outlineLvl w:val="4"/>
    </w:pPr>
    <w:rPr>
      <w:b/>
      <w:color w:val="000000" w:themeColor="text1"/>
    </w:rPr>
  </w:style>
  <w:style w:type="paragraph" w:customStyle="1" w:styleId="82">
    <w:name w:val="六级标题"/>
    <w:basedOn w:val="1"/>
    <w:next w:val="1"/>
    <w:autoRedefine/>
    <w:qFormat/>
    <w:uiPriority w:val="2"/>
    <w:pPr>
      <w:numPr>
        <w:ilvl w:val="5"/>
        <w:numId w:val="2"/>
      </w:numPr>
      <w:spacing w:before="120" w:after="120"/>
      <w:ind w:left="0" w:firstLine="600"/>
      <w:outlineLvl w:val="5"/>
    </w:pPr>
  </w:style>
  <w:style w:type="paragraph" w:customStyle="1" w:styleId="83">
    <w:name w:val="七级标题"/>
    <w:basedOn w:val="1"/>
    <w:next w:val="1"/>
    <w:qFormat/>
    <w:uiPriority w:val="2"/>
    <w:pPr>
      <w:numPr>
        <w:ilvl w:val="6"/>
        <w:numId w:val="2"/>
      </w:numPr>
      <w:outlineLvl w:val="6"/>
    </w:pPr>
    <w:rPr>
      <w:b/>
      <w:color w:val="366091" w:themeColor="accent1" w:themeShade="BF"/>
    </w:rPr>
  </w:style>
  <w:style w:type="character" w:customStyle="1" w:styleId="84">
    <w:name w:val="文档结构图 字符"/>
    <w:basedOn w:val="31"/>
    <w:link w:val="13"/>
    <w:semiHidden/>
    <w:qFormat/>
    <w:uiPriority w:val="99"/>
    <w:rPr>
      <w:rFonts w:ascii="宋体"/>
      <w:bCs/>
      <w:snapToGrid w:val="0"/>
      <w:sz w:val="18"/>
      <w:szCs w:val="18"/>
    </w:rPr>
  </w:style>
  <w:style w:type="character" w:customStyle="1" w:styleId="85">
    <w:name w:val="Body text|1_"/>
    <w:basedOn w:val="31"/>
    <w:link w:val="71"/>
    <w:qFormat/>
    <w:uiPriority w:val="0"/>
    <w:rPr>
      <w:rFonts w:ascii="宋体" w:hAnsi="宋体" w:eastAsia="宋体" w:cs="宋体"/>
      <w:color w:val="000000"/>
      <w:sz w:val="28"/>
      <w:szCs w:val="28"/>
    </w:rPr>
  </w:style>
  <w:style w:type="character" w:customStyle="1" w:styleId="86">
    <w:name w:val="Body text|9_"/>
    <w:basedOn w:val="31"/>
    <w:link w:val="87"/>
    <w:qFormat/>
    <w:uiPriority w:val="0"/>
    <w:rPr>
      <w:rFonts w:ascii="宋体" w:hAnsi="宋体" w:eastAsia="宋体" w:cs="宋体"/>
      <w:color w:val="38383D"/>
      <w:sz w:val="42"/>
      <w:szCs w:val="42"/>
      <w:lang w:val="zh-TW" w:eastAsia="zh-TW" w:bidi="zh-TW"/>
    </w:rPr>
  </w:style>
  <w:style w:type="paragraph" w:customStyle="1" w:styleId="87">
    <w:name w:val="Body text|9"/>
    <w:basedOn w:val="1"/>
    <w:link w:val="86"/>
    <w:qFormat/>
    <w:uiPriority w:val="0"/>
    <w:pPr>
      <w:adjustRightInd/>
      <w:snapToGrid/>
      <w:spacing w:line="240" w:lineRule="auto"/>
    </w:pPr>
    <w:rPr>
      <w:rFonts w:ascii="宋体" w:hAnsi="宋体" w:eastAsia="宋体" w:cs="宋体"/>
      <w:bCs w:val="0"/>
      <w:color w:val="38383D"/>
      <w:sz w:val="42"/>
      <w:szCs w:val="42"/>
      <w:lang w:val="zh-TW" w:eastAsia="zh-TW" w:bidi="zh-TW"/>
    </w:rPr>
  </w:style>
  <w:style w:type="character" w:customStyle="1" w:styleId="88">
    <w:name w:val="Body text|6_"/>
    <w:basedOn w:val="31"/>
    <w:link w:val="89"/>
    <w:qFormat/>
    <w:uiPriority w:val="0"/>
    <w:rPr>
      <w:rFonts w:ascii="宋体" w:hAnsi="宋体" w:eastAsia="宋体" w:cs="宋体"/>
      <w:color w:val="38383D"/>
      <w:sz w:val="26"/>
      <w:szCs w:val="26"/>
      <w:lang w:val="zh-TW" w:eastAsia="zh-TW" w:bidi="zh-TW"/>
    </w:rPr>
  </w:style>
  <w:style w:type="paragraph" w:customStyle="1" w:styleId="89">
    <w:name w:val="Body text|6"/>
    <w:basedOn w:val="1"/>
    <w:link w:val="88"/>
    <w:qFormat/>
    <w:uiPriority w:val="0"/>
    <w:pPr>
      <w:adjustRightInd/>
      <w:snapToGrid/>
      <w:spacing w:line="240" w:lineRule="auto"/>
    </w:pPr>
    <w:rPr>
      <w:rFonts w:ascii="宋体" w:hAnsi="宋体" w:eastAsia="宋体" w:cs="宋体"/>
      <w:bCs w:val="0"/>
      <w:color w:val="38383D"/>
      <w:sz w:val="26"/>
      <w:szCs w:val="26"/>
      <w:lang w:val="zh-TW" w:eastAsia="zh-TW" w:bidi="zh-TW"/>
    </w:rPr>
  </w:style>
  <w:style w:type="character" w:customStyle="1" w:styleId="90">
    <w:name w:val="Picture caption|1_"/>
    <w:basedOn w:val="31"/>
    <w:link w:val="91"/>
    <w:qFormat/>
    <w:uiPriority w:val="0"/>
    <w:rPr>
      <w:b/>
      <w:bCs/>
      <w:color w:val="34517C"/>
      <w:sz w:val="18"/>
      <w:szCs w:val="18"/>
      <w:lang w:val="zh-TW" w:eastAsia="zh-TW" w:bidi="zh-TW"/>
    </w:rPr>
  </w:style>
  <w:style w:type="paragraph" w:customStyle="1" w:styleId="91">
    <w:name w:val="Picture caption|1"/>
    <w:basedOn w:val="1"/>
    <w:link w:val="90"/>
    <w:qFormat/>
    <w:uiPriority w:val="0"/>
    <w:pPr>
      <w:adjustRightInd/>
      <w:snapToGrid/>
      <w:spacing w:line="240" w:lineRule="auto"/>
      <w:jc w:val="center"/>
    </w:pPr>
    <w:rPr>
      <w:b/>
      <w:color w:val="34517C"/>
      <w:sz w:val="18"/>
      <w:szCs w:val="18"/>
      <w:lang w:val="zh-TW" w:eastAsia="zh-TW" w:bidi="zh-TW"/>
    </w:rPr>
  </w:style>
  <w:style w:type="character" w:customStyle="1" w:styleId="92">
    <w:name w:val="Body text|8_"/>
    <w:basedOn w:val="31"/>
    <w:link w:val="93"/>
    <w:qFormat/>
    <w:uiPriority w:val="0"/>
    <w:rPr>
      <w:rFonts w:ascii="宋体" w:hAnsi="宋体" w:eastAsia="宋体" w:cs="宋体"/>
      <w:color w:val="38383D"/>
      <w:sz w:val="32"/>
      <w:szCs w:val="32"/>
      <w:lang w:val="zh-TW" w:eastAsia="zh-TW" w:bidi="zh-TW"/>
    </w:rPr>
  </w:style>
  <w:style w:type="paragraph" w:customStyle="1" w:styleId="93">
    <w:name w:val="Body text|8"/>
    <w:basedOn w:val="1"/>
    <w:link w:val="92"/>
    <w:qFormat/>
    <w:uiPriority w:val="0"/>
    <w:pPr>
      <w:adjustRightInd/>
      <w:snapToGrid/>
      <w:spacing w:line="240" w:lineRule="auto"/>
      <w:jc w:val="center"/>
    </w:pPr>
    <w:rPr>
      <w:rFonts w:ascii="宋体" w:hAnsi="宋体" w:eastAsia="宋体" w:cs="宋体"/>
      <w:bCs w:val="0"/>
      <w:color w:val="38383D"/>
      <w:szCs w:val="32"/>
      <w:lang w:val="zh-TW" w:eastAsia="zh-TW" w:bidi="zh-TW"/>
    </w:rPr>
  </w:style>
  <w:style w:type="character" w:customStyle="1" w:styleId="94">
    <w:name w:val="Body text|4_"/>
    <w:basedOn w:val="31"/>
    <w:link w:val="95"/>
    <w:qFormat/>
    <w:uiPriority w:val="0"/>
    <w:rPr>
      <w:color w:val="6C7879"/>
      <w:sz w:val="19"/>
      <w:szCs w:val="19"/>
    </w:rPr>
  </w:style>
  <w:style w:type="paragraph" w:customStyle="1" w:styleId="95">
    <w:name w:val="Body text|4"/>
    <w:basedOn w:val="1"/>
    <w:link w:val="94"/>
    <w:qFormat/>
    <w:uiPriority w:val="0"/>
    <w:pPr>
      <w:adjustRightInd/>
      <w:snapToGrid/>
      <w:spacing w:line="240" w:lineRule="auto"/>
      <w:jc w:val="right"/>
    </w:pPr>
    <w:rPr>
      <w:bCs w:val="0"/>
      <w:color w:val="6C7879"/>
      <w:sz w:val="19"/>
      <w:szCs w:val="19"/>
    </w:rPr>
  </w:style>
  <w:style w:type="character" w:customStyle="1" w:styleId="96">
    <w:name w:val="Heading #1|1_"/>
    <w:basedOn w:val="31"/>
    <w:link w:val="97"/>
    <w:qFormat/>
    <w:uiPriority w:val="0"/>
    <w:rPr>
      <w:rFonts w:ascii="宋体" w:hAnsi="宋体" w:eastAsia="宋体" w:cs="宋体"/>
      <w:b/>
      <w:bCs/>
      <w:sz w:val="32"/>
      <w:szCs w:val="32"/>
      <w:lang w:val="zh-TW" w:eastAsia="zh-TW" w:bidi="zh-TW"/>
    </w:rPr>
  </w:style>
  <w:style w:type="paragraph" w:customStyle="1" w:styleId="97">
    <w:name w:val="Heading #1|1"/>
    <w:basedOn w:val="1"/>
    <w:link w:val="96"/>
    <w:qFormat/>
    <w:uiPriority w:val="0"/>
    <w:pPr>
      <w:adjustRightInd/>
      <w:snapToGrid/>
      <w:spacing w:before="80" w:after="200" w:line="240" w:lineRule="auto"/>
      <w:jc w:val="center"/>
      <w:outlineLvl w:val="0"/>
    </w:pPr>
    <w:rPr>
      <w:rFonts w:ascii="宋体" w:hAnsi="宋体" w:eastAsia="宋体" w:cs="宋体"/>
      <w:b/>
      <w:szCs w:val="32"/>
      <w:lang w:val="zh-TW" w:eastAsia="zh-TW" w:bidi="zh-TW"/>
    </w:rPr>
  </w:style>
  <w:style w:type="character" w:customStyle="1" w:styleId="98">
    <w:name w:val="Header or footer|2_"/>
    <w:basedOn w:val="31"/>
    <w:link w:val="99"/>
    <w:qFormat/>
    <w:uiPriority w:val="0"/>
    <w:rPr>
      <w:sz w:val="20"/>
      <w:szCs w:val="20"/>
      <w:lang w:val="zh-TW" w:eastAsia="zh-TW" w:bidi="zh-TW"/>
    </w:rPr>
  </w:style>
  <w:style w:type="paragraph" w:customStyle="1" w:styleId="99">
    <w:name w:val="Header or footer|2"/>
    <w:basedOn w:val="1"/>
    <w:link w:val="98"/>
    <w:qFormat/>
    <w:uiPriority w:val="0"/>
    <w:pPr>
      <w:adjustRightInd/>
      <w:snapToGrid/>
      <w:spacing w:line="240" w:lineRule="auto"/>
    </w:pPr>
    <w:rPr>
      <w:bCs w:val="0"/>
      <w:sz w:val="20"/>
      <w:szCs w:val="20"/>
      <w:lang w:val="zh-TW" w:eastAsia="zh-TW" w:bidi="zh-TW"/>
    </w:rPr>
  </w:style>
  <w:style w:type="character" w:customStyle="1" w:styleId="100">
    <w:name w:val="Other|1_"/>
    <w:basedOn w:val="31"/>
    <w:link w:val="101"/>
    <w:qFormat/>
    <w:uiPriority w:val="0"/>
    <w:rPr>
      <w:rFonts w:ascii="宋体" w:hAnsi="宋体" w:eastAsia="宋体" w:cs="宋体"/>
      <w:sz w:val="22"/>
      <w:szCs w:val="22"/>
      <w:lang w:val="zh-TW" w:eastAsia="zh-TW" w:bidi="zh-TW"/>
    </w:rPr>
  </w:style>
  <w:style w:type="paragraph" w:customStyle="1" w:styleId="101">
    <w:name w:val="Other|1"/>
    <w:basedOn w:val="1"/>
    <w:link w:val="100"/>
    <w:qFormat/>
    <w:uiPriority w:val="0"/>
    <w:pPr>
      <w:adjustRightInd/>
      <w:snapToGrid/>
      <w:spacing w:after="140" w:line="446" w:lineRule="auto"/>
      <w:ind w:firstLine="400"/>
    </w:pPr>
    <w:rPr>
      <w:rFonts w:ascii="宋体" w:hAnsi="宋体" w:eastAsia="宋体" w:cs="宋体"/>
      <w:bCs w:val="0"/>
      <w:sz w:val="22"/>
      <w:szCs w:val="22"/>
      <w:lang w:val="zh-TW" w:eastAsia="zh-TW" w:bidi="zh-TW"/>
    </w:rPr>
  </w:style>
  <w:style w:type="character" w:customStyle="1" w:styleId="102">
    <w:name w:val="Picture caption|2_"/>
    <w:basedOn w:val="31"/>
    <w:link w:val="103"/>
    <w:qFormat/>
    <w:uiPriority w:val="0"/>
    <w:rPr>
      <w:rFonts w:ascii="宋体" w:hAnsi="宋体" w:eastAsia="宋体" w:cs="宋体"/>
      <w:b/>
      <w:bCs/>
      <w:color w:val="B0AAA9"/>
      <w:sz w:val="13"/>
      <w:szCs w:val="13"/>
    </w:rPr>
  </w:style>
  <w:style w:type="paragraph" w:customStyle="1" w:styleId="103">
    <w:name w:val="Picture caption|2"/>
    <w:basedOn w:val="1"/>
    <w:link w:val="102"/>
    <w:qFormat/>
    <w:uiPriority w:val="0"/>
    <w:pPr>
      <w:adjustRightInd/>
      <w:snapToGrid/>
      <w:spacing w:line="96" w:lineRule="exact"/>
      <w:jc w:val="center"/>
    </w:pPr>
    <w:rPr>
      <w:rFonts w:ascii="宋体" w:hAnsi="宋体" w:eastAsia="宋体" w:cs="宋体"/>
      <w:b/>
      <w:color w:val="B0AAA9"/>
      <w:sz w:val="13"/>
      <w:szCs w:val="13"/>
    </w:rPr>
  </w:style>
  <w:style w:type="character" w:customStyle="1" w:styleId="104">
    <w:name w:val="Heading #2|1_"/>
    <w:basedOn w:val="31"/>
    <w:link w:val="105"/>
    <w:qFormat/>
    <w:uiPriority w:val="0"/>
    <w:rPr>
      <w:rFonts w:ascii="宋体" w:hAnsi="宋体" w:eastAsia="宋体" w:cs="宋体"/>
      <w:b/>
      <w:bCs/>
      <w:sz w:val="28"/>
      <w:szCs w:val="28"/>
      <w:lang w:val="zh-TW" w:eastAsia="zh-TW" w:bidi="zh-TW"/>
    </w:rPr>
  </w:style>
  <w:style w:type="paragraph" w:customStyle="1" w:styleId="105">
    <w:name w:val="Heading #2|1"/>
    <w:basedOn w:val="1"/>
    <w:link w:val="104"/>
    <w:qFormat/>
    <w:uiPriority w:val="0"/>
    <w:pPr>
      <w:adjustRightInd/>
      <w:snapToGrid/>
      <w:spacing w:after="200" w:line="240" w:lineRule="auto"/>
      <w:outlineLvl w:val="1"/>
    </w:pPr>
    <w:rPr>
      <w:rFonts w:ascii="宋体" w:hAnsi="宋体" w:eastAsia="宋体" w:cs="宋体"/>
      <w:b/>
      <w:sz w:val="28"/>
      <w:szCs w:val="28"/>
      <w:lang w:val="zh-TW" w:eastAsia="zh-TW" w:bidi="zh-TW"/>
    </w:rPr>
  </w:style>
  <w:style w:type="character" w:customStyle="1" w:styleId="106">
    <w:name w:val="Heading #3|1_"/>
    <w:basedOn w:val="31"/>
    <w:link w:val="107"/>
    <w:qFormat/>
    <w:uiPriority w:val="0"/>
    <w:rPr>
      <w:rFonts w:ascii="宋体" w:hAnsi="宋体" w:eastAsia="宋体" w:cs="宋体"/>
      <w:b/>
      <w:bCs/>
      <w:lang w:val="zh-TW" w:eastAsia="zh-TW" w:bidi="zh-TW"/>
    </w:rPr>
  </w:style>
  <w:style w:type="paragraph" w:customStyle="1" w:styleId="107">
    <w:name w:val="Heading #3|1"/>
    <w:basedOn w:val="1"/>
    <w:link w:val="106"/>
    <w:qFormat/>
    <w:uiPriority w:val="0"/>
    <w:pPr>
      <w:adjustRightInd/>
      <w:snapToGrid/>
      <w:spacing w:after="140" w:line="466" w:lineRule="exact"/>
      <w:ind w:firstLine="480"/>
      <w:outlineLvl w:val="2"/>
    </w:pPr>
    <w:rPr>
      <w:rFonts w:ascii="宋体" w:hAnsi="宋体" w:eastAsia="宋体" w:cs="宋体"/>
      <w:b/>
      <w:lang w:val="zh-TW" w:eastAsia="zh-TW" w:bidi="zh-TW"/>
    </w:rPr>
  </w:style>
  <w:style w:type="character" w:customStyle="1" w:styleId="108">
    <w:name w:val="Header or footer|1_"/>
    <w:basedOn w:val="31"/>
    <w:link w:val="109"/>
    <w:qFormat/>
    <w:uiPriority w:val="0"/>
    <w:rPr>
      <w:rFonts w:ascii="宋体" w:hAnsi="宋体" w:eastAsia="宋体" w:cs="宋体"/>
      <w:sz w:val="17"/>
      <w:szCs w:val="17"/>
      <w:lang w:val="zh-TW" w:eastAsia="zh-TW" w:bidi="zh-TW"/>
    </w:rPr>
  </w:style>
  <w:style w:type="paragraph" w:customStyle="1" w:styleId="109">
    <w:name w:val="Header or footer|1"/>
    <w:basedOn w:val="1"/>
    <w:link w:val="108"/>
    <w:qFormat/>
    <w:uiPriority w:val="0"/>
    <w:pPr>
      <w:adjustRightInd/>
      <w:snapToGrid/>
      <w:spacing w:line="240" w:lineRule="auto"/>
    </w:pPr>
    <w:rPr>
      <w:rFonts w:ascii="宋体" w:hAnsi="宋体" w:eastAsia="宋体" w:cs="宋体"/>
      <w:bCs w:val="0"/>
      <w:sz w:val="17"/>
      <w:szCs w:val="17"/>
      <w:lang w:val="zh-TW" w:eastAsia="zh-TW" w:bidi="zh-TW"/>
    </w:rPr>
  </w:style>
  <w:style w:type="character" w:customStyle="1" w:styleId="110">
    <w:name w:val="Heading #4|1_"/>
    <w:basedOn w:val="31"/>
    <w:link w:val="111"/>
    <w:qFormat/>
    <w:uiPriority w:val="0"/>
    <w:rPr>
      <w:rFonts w:ascii="宋体" w:hAnsi="宋体" w:eastAsia="宋体" w:cs="宋体"/>
      <w:b/>
      <w:bCs/>
      <w:sz w:val="22"/>
      <w:szCs w:val="22"/>
      <w:lang w:val="zh-TW" w:eastAsia="zh-TW" w:bidi="zh-TW"/>
    </w:rPr>
  </w:style>
  <w:style w:type="paragraph" w:customStyle="1" w:styleId="111">
    <w:name w:val="Heading #4|1"/>
    <w:basedOn w:val="1"/>
    <w:link w:val="110"/>
    <w:qFormat/>
    <w:uiPriority w:val="0"/>
    <w:pPr>
      <w:adjustRightInd/>
      <w:snapToGrid/>
      <w:spacing w:after="110" w:line="240" w:lineRule="auto"/>
      <w:ind w:firstLine="600"/>
      <w:outlineLvl w:val="3"/>
    </w:pPr>
    <w:rPr>
      <w:rFonts w:ascii="宋体" w:hAnsi="宋体" w:eastAsia="宋体" w:cs="宋体"/>
      <w:b/>
      <w:sz w:val="22"/>
      <w:szCs w:val="22"/>
      <w:lang w:val="zh-TW" w:eastAsia="zh-TW" w:bidi="zh-TW"/>
    </w:rPr>
  </w:style>
  <w:style w:type="character" w:customStyle="1" w:styleId="112">
    <w:name w:val="Table caption|1_"/>
    <w:basedOn w:val="31"/>
    <w:link w:val="113"/>
    <w:qFormat/>
    <w:uiPriority w:val="0"/>
    <w:rPr>
      <w:rFonts w:ascii="宋体" w:hAnsi="宋体" w:eastAsia="宋体" w:cs="宋体"/>
      <w:sz w:val="20"/>
      <w:szCs w:val="20"/>
      <w:lang w:val="zh-TW" w:eastAsia="zh-TW" w:bidi="zh-TW"/>
    </w:rPr>
  </w:style>
  <w:style w:type="paragraph" w:customStyle="1" w:styleId="113">
    <w:name w:val="Table caption|1"/>
    <w:basedOn w:val="1"/>
    <w:link w:val="112"/>
    <w:qFormat/>
    <w:uiPriority w:val="0"/>
    <w:pPr>
      <w:adjustRightInd/>
      <w:snapToGrid/>
      <w:spacing w:line="240" w:lineRule="auto"/>
    </w:pPr>
    <w:rPr>
      <w:rFonts w:ascii="宋体" w:hAnsi="宋体" w:eastAsia="宋体" w:cs="宋体"/>
      <w:bCs w:val="0"/>
      <w:sz w:val="20"/>
      <w:szCs w:val="20"/>
      <w:lang w:val="zh-TW" w:eastAsia="zh-TW" w:bidi="zh-TW"/>
    </w:rPr>
  </w:style>
  <w:style w:type="character" w:customStyle="1" w:styleId="114">
    <w:name w:val="Body text|5_"/>
    <w:basedOn w:val="31"/>
    <w:link w:val="115"/>
    <w:qFormat/>
    <w:uiPriority w:val="0"/>
    <w:rPr>
      <w:rFonts w:ascii="宋体" w:hAnsi="宋体" w:eastAsia="宋体" w:cs="宋体"/>
      <w:sz w:val="17"/>
      <w:szCs w:val="17"/>
      <w:lang w:val="zh-TW" w:eastAsia="zh-TW" w:bidi="zh-TW"/>
    </w:rPr>
  </w:style>
  <w:style w:type="paragraph" w:customStyle="1" w:styleId="115">
    <w:name w:val="Body text|5"/>
    <w:basedOn w:val="1"/>
    <w:link w:val="114"/>
    <w:qFormat/>
    <w:uiPriority w:val="0"/>
    <w:pPr>
      <w:adjustRightInd/>
      <w:snapToGrid/>
      <w:spacing w:after="140" w:line="240" w:lineRule="auto"/>
      <w:ind w:firstLine="360"/>
    </w:pPr>
    <w:rPr>
      <w:rFonts w:ascii="宋体" w:hAnsi="宋体" w:eastAsia="宋体" w:cs="宋体"/>
      <w:bCs w:val="0"/>
      <w:sz w:val="17"/>
      <w:szCs w:val="17"/>
      <w:lang w:val="zh-TW" w:eastAsia="zh-TW" w:bidi="zh-TW"/>
    </w:rPr>
  </w:style>
  <w:style w:type="character" w:customStyle="1" w:styleId="116">
    <w:name w:val="Table of contents|1_"/>
    <w:basedOn w:val="31"/>
    <w:link w:val="117"/>
    <w:qFormat/>
    <w:uiPriority w:val="0"/>
    <w:rPr>
      <w:rFonts w:ascii="宋体" w:hAnsi="宋体" w:eastAsia="宋体" w:cs="宋体"/>
      <w:sz w:val="22"/>
      <w:szCs w:val="22"/>
      <w:lang w:val="zh-TW" w:eastAsia="zh-TW" w:bidi="zh-TW"/>
    </w:rPr>
  </w:style>
  <w:style w:type="paragraph" w:customStyle="1" w:styleId="117">
    <w:name w:val="Table of contents|1"/>
    <w:basedOn w:val="1"/>
    <w:link w:val="116"/>
    <w:qFormat/>
    <w:uiPriority w:val="0"/>
    <w:pPr>
      <w:adjustRightInd/>
      <w:snapToGrid/>
      <w:spacing w:after="200" w:line="240" w:lineRule="auto"/>
      <w:ind w:firstLine="440"/>
    </w:pPr>
    <w:rPr>
      <w:rFonts w:ascii="宋体" w:hAnsi="宋体" w:eastAsia="宋体" w:cs="宋体"/>
      <w:bCs w:val="0"/>
      <w:sz w:val="22"/>
      <w:szCs w:val="22"/>
      <w:lang w:val="zh-TW" w:eastAsia="zh-TW" w:bidi="zh-TW"/>
    </w:rPr>
  </w:style>
  <w:style w:type="character" w:customStyle="1" w:styleId="118">
    <w:name w:val="Body text|2_"/>
    <w:basedOn w:val="31"/>
    <w:link w:val="119"/>
    <w:qFormat/>
    <w:uiPriority w:val="0"/>
    <w:rPr>
      <w:lang w:val="zh-TW" w:eastAsia="zh-TW" w:bidi="zh-TW"/>
    </w:rPr>
  </w:style>
  <w:style w:type="paragraph" w:customStyle="1" w:styleId="119">
    <w:name w:val="Body text|2"/>
    <w:basedOn w:val="1"/>
    <w:link w:val="118"/>
    <w:qFormat/>
    <w:uiPriority w:val="0"/>
    <w:pPr>
      <w:adjustRightInd/>
      <w:snapToGrid/>
      <w:spacing w:after="140" w:line="466" w:lineRule="exact"/>
      <w:ind w:firstLine="560"/>
    </w:pPr>
    <w:rPr>
      <w:bCs w:val="0"/>
      <w:lang w:val="zh-TW" w:eastAsia="zh-TW" w:bidi="zh-TW"/>
    </w:rPr>
  </w:style>
  <w:style w:type="character" w:customStyle="1" w:styleId="120">
    <w:name w:val="Other|2_"/>
    <w:basedOn w:val="31"/>
    <w:link w:val="121"/>
    <w:qFormat/>
    <w:uiPriority w:val="0"/>
    <w:rPr>
      <w:rFonts w:ascii="宋体" w:hAnsi="宋体" w:eastAsia="宋体" w:cs="宋体"/>
      <w:sz w:val="19"/>
      <w:szCs w:val="19"/>
      <w:lang w:val="zh-TW" w:eastAsia="zh-TW" w:bidi="zh-TW"/>
    </w:rPr>
  </w:style>
  <w:style w:type="paragraph" w:customStyle="1" w:styleId="121">
    <w:name w:val="Other|2"/>
    <w:basedOn w:val="1"/>
    <w:link w:val="120"/>
    <w:qFormat/>
    <w:uiPriority w:val="0"/>
    <w:pPr>
      <w:adjustRightInd/>
      <w:snapToGrid/>
      <w:spacing w:line="240" w:lineRule="auto"/>
    </w:pPr>
    <w:rPr>
      <w:rFonts w:ascii="宋体" w:hAnsi="宋体" w:eastAsia="宋体" w:cs="宋体"/>
      <w:bCs w:val="0"/>
      <w:sz w:val="19"/>
      <w:szCs w:val="19"/>
      <w:lang w:val="zh-TW" w:eastAsia="zh-TW" w:bidi="zh-TW"/>
    </w:rPr>
  </w:style>
  <w:style w:type="character" w:customStyle="1" w:styleId="122">
    <w:name w:val="Body text|3_"/>
    <w:basedOn w:val="31"/>
    <w:link w:val="123"/>
    <w:qFormat/>
    <w:uiPriority w:val="0"/>
    <w:rPr>
      <w:rFonts w:ascii="宋体" w:hAnsi="宋体" w:eastAsia="宋体" w:cs="宋体"/>
      <w:color w:val="6C7879"/>
      <w:sz w:val="15"/>
      <w:szCs w:val="15"/>
      <w:lang w:val="zh-TW" w:eastAsia="zh-TW" w:bidi="zh-TW"/>
    </w:rPr>
  </w:style>
  <w:style w:type="paragraph" w:customStyle="1" w:styleId="123">
    <w:name w:val="Body text|3"/>
    <w:basedOn w:val="1"/>
    <w:link w:val="122"/>
    <w:qFormat/>
    <w:uiPriority w:val="0"/>
    <w:pPr>
      <w:adjustRightInd/>
      <w:snapToGrid/>
      <w:spacing w:line="256" w:lineRule="exact"/>
    </w:pPr>
    <w:rPr>
      <w:rFonts w:ascii="宋体" w:hAnsi="宋体" w:eastAsia="宋体" w:cs="宋体"/>
      <w:bCs w:val="0"/>
      <w:color w:val="6C7879"/>
      <w:sz w:val="15"/>
      <w:szCs w:val="15"/>
      <w:lang w:val="zh-TW" w:eastAsia="zh-TW" w:bidi="zh-TW"/>
    </w:rPr>
  </w:style>
  <w:style w:type="character" w:customStyle="1" w:styleId="124">
    <w:name w:val="Body text|7_"/>
    <w:basedOn w:val="31"/>
    <w:link w:val="125"/>
    <w:qFormat/>
    <w:uiPriority w:val="0"/>
    <w:rPr>
      <w:rFonts w:ascii="宋体" w:hAnsi="宋体" w:eastAsia="宋体" w:cs="宋体"/>
      <w:color w:val="7BA292"/>
      <w:sz w:val="12"/>
      <w:szCs w:val="12"/>
      <w:lang w:val="zh-TW" w:eastAsia="zh-TW" w:bidi="zh-TW"/>
    </w:rPr>
  </w:style>
  <w:style w:type="paragraph" w:customStyle="1" w:styleId="125">
    <w:name w:val="Body text|7"/>
    <w:basedOn w:val="1"/>
    <w:link w:val="124"/>
    <w:qFormat/>
    <w:uiPriority w:val="0"/>
    <w:pPr>
      <w:adjustRightInd/>
      <w:snapToGrid/>
      <w:spacing w:after="340" w:line="168" w:lineRule="exact"/>
      <w:jc w:val="center"/>
    </w:pPr>
    <w:rPr>
      <w:rFonts w:ascii="宋体" w:hAnsi="宋体" w:eastAsia="宋体" w:cs="宋体"/>
      <w:bCs w:val="0"/>
      <w:color w:val="7BA292"/>
      <w:sz w:val="12"/>
      <w:szCs w:val="12"/>
      <w:lang w:val="zh-TW" w:eastAsia="zh-TW" w:bidi="zh-TW"/>
    </w:rPr>
  </w:style>
  <w:style w:type="character" w:customStyle="1" w:styleId="126">
    <w:name w:val="Heading #5|1_"/>
    <w:basedOn w:val="31"/>
    <w:link w:val="127"/>
    <w:qFormat/>
    <w:uiPriority w:val="0"/>
    <w:rPr>
      <w:rFonts w:ascii="宋体" w:hAnsi="宋体" w:eastAsia="宋体" w:cs="宋体"/>
      <w:sz w:val="22"/>
      <w:szCs w:val="22"/>
      <w:lang w:val="zh-TW" w:eastAsia="zh-TW" w:bidi="zh-TW"/>
    </w:rPr>
  </w:style>
  <w:style w:type="paragraph" w:customStyle="1" w:styleId="127">
    <w:name w:val="Heading #5|1"/>
    <w:basedOn w:val="1"/>
    <w:link w:val="126"/>
    <w:qFormat/>
    <w:uiPriority w:val="0"/>
    <w:pPr>
      <w:adjustRightInd/>
      <w:snapToGrid/>
      <w:spacing w:after="140" w:line="343" w:lineRule="auto"/>
      <w:ind w:left="1420"/>
      <w:outlineLvl w:val="4"/>
    </w:pPr>
    <w:rPr>
      <w:rFonts w:ascii="宋体" w:hAnsi="宋体" w:eastAsia="宋体" w:cs="宋体"/>
      <w:bCs w:val="0"/>
      <w:sz w:val="22"/>
      <w:szCs w:val="22"/>
      <w:lang w:val="zh-TW" w:eastAsia="zh-TW" w:bidi="zh-TW"/>
    </w:rPr>
  </w:style>
  <w:style w:type="character" w:customStyle="1" w:styleId="128">
    <w:name w:val="Footnote|1_"/>
    <w:basedOn w:val="31"/>
    <w:link w:val="129"/>
    <w:qFormat/>
    <w:uiPriority w:val="0"/>
    <w:rPr>
      <w:sz w:val="18"/>
      <w:szCs w:val="18"/>
      <w:lang w:val="zh-TW" w:eastAsia="zh-TW" w:bidi="zh-TW"/>
    </w:rPr>
  </w:style>
  <w:style w:type="paragraph" w:customStyle="1" w:styleId="129">
    <w:name w:val="Footnote|1"/>
    <w:basedOn w:val="1"/>
    <w:link w:val="128"/>
    <w:qFormat/>
    <w:uiPriority w:val="0"/>
    <w:pPr>
      <w:adjustRightInd/>
      <w:snapToGrid/>
      <w:spacing w:line="240" w:lineRule="auto"/>
      <w:ind w:firstLine="360"/>
    </w:pPr>
    <w:rPr>
      <w:bCs w:val="0"/>
      <w:sz w:val="18"/>
      <w:szCs w:val="18"/>
      <w:lang w:val="zh-TW" w:eastAsia="zh-TW" w:bidi="zh-TW"/>
    </w:rPr>
  </w:style>
  <w:style w:type="character" w:customStyle="1" w:styleId="130">
    <w:name w:val="纯文本 字符"/>
    <w:basedOn w:val="31"/>
    <w:link w:val="18"/>
    <w:qFormat/>
    <w:uiPriority w:val="99"/>
    <w:rPr>
      <w:rFonts w:ascii="宋体" w:hAnsi="Courier New" w:eastAsia="宋体" w:cs="Courier New"/>
      <w:bCs/>
      <w:sz w:val="21"/>
      <w:szCs w:val="21"/>
    </w:rPr>
  </w:style>
  <w:style w:type="paragraph" w:customStyle="1" w:styleId="131">
    <w:name w:val="题目1"/>
    <w:basedOn w:val="1"/>
    <w:link w:val="132"/>
    <w:autoRedefine/>
    <w:qFormat/>
    <w:uiPriority w:val="2"/>
    <w:pPr>
      <w:spacing w:beforeLines="600" w:afterLines="100" w:line="360" w:lineRule="auto"/>
      <w:jc w:val="center"/>
    </w:pPr>
    <w:rPr>
      <w:rFonts w:eastAsia="黑体"/>
      <w:sz w:val="48"/>
    </w:rPr>
  </w:style>
  <w:style w:type="character" w:customStyle="1" w:styleId="132">
    <w:name w:val="题目1 Char"/>
    <w:basedOn w:val="31"/>
    <w:link w:val="131"/>
    <w:qFormat/>
    <w:uiPriority w:val="2"/>
    <w:rPr>
      <w:rFonts w:ascii="Times New Roman" w:hAnsi="Times New Roman" w:eastAsia="黑体"/>
      <w:bCs/>
      <w:sz w:val="48"/>
    </w:rPr>
  </w:style>
  <w:style w:type="paragraph" w:customStyle="1" w:styleId="133">
    <w:name w:val="题目2"/>
    <w:basedOn w:val="1"/>
    <w:link w:val="134"/>
    <w:autoRedefine/>
    <w:qFormat/>
    <w:uiPriority w:val="2"/>
    <w:pPr>
      <w:spacing w:before="120" w:after="120" w:line="360" w:lineRule="auto"/>
      <w:ind w:firstLine="0" w:firstLineChars="0"/>
      <w:jc w:val="center"/>
    </w:pPr>
    <w:rPr>
      <w:rFonts w:ascii="黑体" w:hAnsi="黑体" w:eastAsia="黑体"/>
    </w:rPr>
  </w:style>
  <w:style w:type="character" w:customStyle="1" w:styleId="134">
    <w:name w:val="题目2 Char"/>
    <w:basedOn w:val="31"/>
    <w:link w:val="133"/>
    <w:qFormat/>
    <w:uiPriority w:val="2"/>
    <w:rPr>
      <w:rFonts w:ascii="黑体" w:hAnsi="黑体" w:eastAsia="黑体"/>
      <w:bCs/>
      <w:sz w:val="32"/>
    </w:rPr>
  </w:style>
  <w:style w:type="paragraph" w:customStyle="1" w:styleId="135">
    <w:name w:val="表格标题1"/>
    <w:basedOn w:val="1"/>
    <w:link w:val="137"/>
    <w:autoRedefine/>
    <w:qFormat/>
    <w:uiPriority w:val="2"/>
    <w:pPr>
      <w:spacing w:beforeLines="100" w:line="240" w:lineRule="auto"/>
      <w:jc w:val="center"/>
    </w:pPr>
    <w:rPr>
      <w:b/>
    </w:rPr>
  </w:style>
  <w:style w:type="paragraph" w:customStyle="1" w:styleId="136">
    <w:name w:val="表格标题2"/>
    <w:basedOn w:val="135"/>
    <w:link w:val="139"/>
    <w:qFormat/>
    <w:uiPriority w:val="2"/>
    <w:pPr>
      <w:spacing w:beforeLines="0"/>
      <w:jc w:val="right"/>
    </w:pPr>
    <w:rPr>
      <w:sz w:val="28"/>
    </w:rPr>
  </w:style>
  <w:style w:type="character" w:customStyle="1" w:styleId="137">
    <w:name w:val="表格标题1 Char"/>
    <w:basedOn w:val="31"/>
    <w:link w:val="135"/>
    <w:qFormat/>
    <w:uiPriority w:val="2"/>
    <w:rPr>
      <w:rFonts w:ascii="Times New Roman" w:hAnsi="Times New Roman"/>
      <w:b/>
      <w:bCs/>
    </w:rPr>
  </w:style>
  <w:style w:type="paragraph" w:customStyle="1" w:styleId="138">
    <w:name w:val="表格内容1"/>
    <w:basedOn w:val="136"/>
    <w:link w:val="140"/>
    <w:qFormat/>
    <w:uiPriority w:val="2"/>
    <w:pPr>
      <w:spacing w:beforeLines="50" w:after="120"/>
      <w:jc w:val="center"/>
    </w:pPr>
    <w:rPr>
      <w:b w:val="0"/>
    </w:rPr>
  </w:style>
  <w:style w:type="character" w:customStyle="1" w:styleId="139">
    <w:name w:val="表格标题2 Char"/>
    <w:basedOn w:val="137"/>
    <w:link w:val="136"/>
    <w:qFormat/>
    <w:uiPriority w:val="2"/>
    <w:rPr>
      <w:rFonts w:ascii="Times New Roman" w:hAnsi="Times New Roman"/>
      <w:sz w:val="28"/>
    </w:rPr>
  </w:style>
  <w:style w:type="character" w:customStyle="1" w:styleId="140">
    <w:name w:val="表格内容1 Char"/>
    <w:basedOn w:val="139"/>
    <w:link w:val="138"/>
    <w:qFormat/>
    <w:uiPriority w:val="2"/>
    <w:rPr>
      <w:rFonts w:ascii="Times New Roman" w:hAnsi="Times New Roman"/>
      <w:sz w:val="28"/>
    </w:rPr>
  </w:style>
  <w:style w:type="paragraph" w:customStyle="1" w:styleId="141">
    <w:name w:val="TOC Heading"/>
    <w:basedOn w:val="2"/>
    <w:next w:val="1"/>
    <w:unhideWhenUsed/>
    <w:qFormat/>
    <w:uiPriority w:val="39"/>
    <w:pPr>
      <w:keepNext/>
      <w:keepLines/>
      <w:pageBreakBefore w:val="0"/>
      <w:widowControl/>
      <w:numPr>
        <w:numId w:val="0"/>
      </w:numPr>
      <w:tabs>
        <w:tab w:val="clear" w:pos="315"/>
        <w:tab w:val="clear" w:pos="420"/>
        <w:tab w:val="clear" w:pos="653"/>
        <w:tab w:val="clear" w:pos="850"/>
      </w:tabs>
      <w:adjustRightInd/>
      <w:snapToGrid/>
      <w:spacing w:beforeLines="0" w:afterLines="0" w:line="276" w:lineRule="auto"/>
      <w:jc w:val="left"/>
      <w:outlineLvl w:val="9"/>
    </w:pPr>
    <w:rPr>
      <w:rFonts w:eastAsiaTheme="majorEastAsia" w:cstheme="majorBidi"/>
      <w:snapToGrid/>
      <w:color w:val="366091" w:themeColor="accent1" w:themeShade="BF"/>
      <w:sz w:val="28"/>
      <w:szCs w:val="28"/>
    </w:rPr>
  </w:style>
  <w:style w:type="paragraph" w:customStyle="1" w:styleId="142">
    <w:name w:val="封面标题"/>
    <w:basedOn w:val="131"/>
    <w:link w:val="144"/>
    <w:qFormat/>
    <w:uiPriority w:val="2"/>
    <w:pPr>
      <w:spacing w:beforeLines="0" w:afterLines="3500"/>
    </w:pPr>
    <w:rPr>
      <w:sz w:val="52"/>
    </w:rPr>
  </w:style>
  <w:style w:type="paragraph" w:customStyle="1" w:styleId="143">
    <w:name w:val="报告说明"/>
    <w:basedOn w:val="133"/>
    <w:link w:val="146"/>
    <w:autoRedefine/>
    <w:qFormat/>
    <w:uiPriority w:val="2"/>
    <w:pPr>
      <w:pageBreakBefore/>
    </w:pPr>
  </w:style>
  <w:style w:type="character" w:customStyle="1" w:styleId="144">
    <w:name w:val="封面标题 Char"/>
    <w:basedOn w:val="132"/>
    <w:link w:val="142"/>
    <w:qFormat/>
    <w:uiPriority w:val="2"/>
    <w:rPr>
      <w:rFonts w:ascii="Times New Roman" w:hAnsi="Times New Roman" w:eastAsia="黑体"/>
      <w:sz w:val="52"/>
    </w:rPr>
  </w:style>
  <w:style w:type="paragraph" w:customStyle="1" w:styleId="145">
    <w:name w:val="目录样式"/>
    <w:basedOn w:val="1"/>
    <w:link w:val="147"/>
    <w:autoRedefine/>
    <w:qFormat/>
    <w:uiPriority w:val="2"/>
    <w:pPr>
      <w:tabs>
        <w:tab w:val="right" w:leader="dot" w:pos="9730"/>
      </w:tabs>
      <w:spacing w:before="120" w:after="120" w:line="360" w:lineRule="auto"/>
      <w:ind w:firstLine="0" w:firstLineChars="0"/>
      <w:jc w:val="center"/>
    </w:pPr>
    <w:rPr>
      <w:rFonts w:eastAsia="黑体"/>
    </w:rPr>
  </w:style>
  <w:style w:type="character" w:customStyle="1" w:styleId="146">
    <w:name w:val="报告说明 Char"/>
    <w:basedOn w:val="134"/>
    <w:link w:val="143"/>
    <w:uiPriority w:val="2"/>
    <w:rPr>
      <w:rFonts w:ascii="黑体" w:hAnsi="黑体" w:eastAsia="黑体"/>
      <w:sz w:val="32"/>
    </w:rPr>
  </w:style>
  <w:style w:type="character" w:customStyle="1" w:styleId="147">
    <w:name w:val="目录样式 Char"/>
    <w:basedOn w:val="134"/>
    <w:link w:val="145"/>
    <w:qFormat/>
    <w:uiPriority w:val="2"/>
    <w:rPr>
      <w:rFonts w:ascii="Times New Roman" w:hAnsi="Times New Roman" w:eastAsia="黑体"/>
      <w:sz w:val="32"/>
    </w:rPr>
  </w:style>
  <w:style w:type="paragraph" w:customStyle="1" w:styleId="148">
    <w:name w:val="1335CC572C174141BD9EDD9BE32E4400"/>
    <w:qFormat/>
    <w:uiPriority w:val="0"/>
    <w:pPr>
      <w:spacing w:beforeLines="0" w:afterLines="0" w:line="276" w:lineRule="auto"/>
      <w:jc w:val="left"/>
    </w:pPr>
    <w:rPr>
      <w:rFonts w:asciiTheme="minorHAnsi" w:hAnsiTheme="minorHAnsi" w:eastAsiaTheme="minorEastAsia" w:cstheme="minorBidi"/>
      <w:sz w:val="22"/>
      <w:szCs w:val="22"/>
      <w:lang w:val="en-US" w:eastAsia="en-US" w:bidi="ar-SA"/>
    </w:rPr>
  </w:style>
  <w:style w:type="paragraph" w:customStyle="1" w:styleId="149">
    <w:name w:val="1D0CE17065A54F3FB3862E5AC4D52F48"/>
    <w:qFormat/>
    <w:uiPriority w:val="0"/>
    <w:pPr>
      <w:spacing w:beforeLines="0" w:afterLines="0" w:line="276" w:lineRule="auto"/>
      <w:jc w:val="left"/>
    </w:pPr>
    <w:rPr>
      <w:rFonts w:asciiTheme="minorHAnsi" w:hAnsiTheme="minorHAnsi" w:eastAsiaTheme="minorEastAsia" w:cstheme="minorBidi"/>
      <w:sz w:val="22"/>
      <w:szCs w:val="22"/>
      <w:lang w:val="en-US" w:eastAsia="en-US" w:bidi="ar-SA"/>
    </w:rPr>
  </w:style>
  <w:style w:type="paragraph" w:customStyle="1" w:styleId="150">
    <w:name w:val="目录标题"/>
    <w:basedOn w:val="133"/>
    <w:autoRedefine/>
    <w:qFormat/>
    <w:uiPriority w:val="0"/>
    <w:pPr>
      <w:pageBreakBefore/>
      <w:tabs>
        <w:tab w:val="right" w:leader="dot" w:pos="9730"/>
      </w:tabs>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70A14-51D7-4B85-88FD-ED73B428D92C}">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36</Pages>
  <Words>21771</Words>
  <Characters>21840</Characters>
  <Lines>1040</Lines>
  <Paragraphs>545</Paragraphs>
  <TotalTime>2</TotalTime>
  <ScaleCrop>false</ScaleCrop>
  <LinksUpToDate>false</LinksUpToDate>
  <CharactersWithSpaces>21903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2026-02-11T16:37:00Z</dcterms:created>
  <dc:creator>Windows User</dc:creator>
  <cp:lastModifiedBy>马通</cp:lastModifiedBy>
  <cp:lastPrinted>2020-03-04T08:56:00Z</cp:lastPrinted>
  <dcterms:modified xsi:type="dcterms:W3CDTF">2026-06-02T09:51:07Z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47299D738969455DB90557CAE9D4CE31_12</vt:lpwstr>
  </property>
</Properties>
</file>